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9608A" w14:textId="77777777" w:rsidR="00F34442" w:rsidRDefault="00D425D7">
      <w:pPr>
        <w:spacing w:after="40" w:line="252" w:lineRule="auto"/>
        <w:jc w:val="center"/>
      </w:pPr>
      <w:r>
        <w:rPr>
          <w:b/>
        </w:rPr>
        <w:t>CONTRACT DE PRESTĂRI SERVICII TOPO-CADASTRALE</w:t>
      </w:r>
    </w:p>
    <w:p w14:paraId="24095BE9" w14:textId="64EEE73E" w:rsidR="00F34442" w:rsidRDefault="00D425D7">
      <w:pPr>
        <w:spacing w:line="252" w:lineRule="auto"/>
        <w:jc w:val="center"/>
      </w:pPr>
      <w:r>
        <w:rPr>
          <w:b/>
        </w:rPr>
        <w:t xml:space="preserve">Seria </w:t>
      </w:r>
      <w:r w:rsidRPr="00C40CDC">
        <w:rPr>
          <w:b/>
          <w:highlight w:val="green"/>
        </w:rPr>
        <w:t>R</w:t>
      </w:r>
      <w:r>
        <w:rPr>
          <w:b/>
        </w:rPr>
        <w:t xml:space="preserve"> Nr. </w:t>
      </w:r>
      <w:r w:rsidRPr="00C40CDC">
        <w:rPr>
          <w:b/>
          <w:highlight w:val="green"/>
        </w:rPr>
        <w:t>23</w:t>
      </w:r>
      <w:r>
        <w:rPr>
          <w:b/>
        </w:rPr>
        <w:t xml:space="preserve"> </w:t>
      </w:r>
      <w:proofErr w:type="gramStart"/>
      <w:r>
        <w:rPr>
          <w:b/>
        </w:rPr>
        <w:t>din</w:t>
      </w:r>
      <w:proofErr w:type="gramEnd"/>
      <w:r>
        <w:rPr>
          <w:b/>
        </w:rPr>
        <w:t xml:space="preserve"> </w:t>
      </w:r>
      <w:r w:rsidRPr="00C40CDC">
        <w:rPr>
          <w:b/>
          <w:highlight w:val="green"/>
        </w:rPr>
        <w:t>14.05.2026</w:t>
      </w:r>
    </w:p>
    <w:p w14:paraId="1617C1F4" w14:textId="77777777" w:rsidR="00F34442" w:rsidRDefault="00D425D7">
      <w:pPr>
        <w:spacing w:before="120" w:after="80"/>
        <w:jc w:val="both"/>
      </w:pPr>
      <w:r>
        <w:rPr>
          <w:b/>
        </w:rPr>
        <w:t>Art. 1 — Părțile contractante</w:t>
      </w:r>
    </w:p>
    <w:p w14:paraId="28786BFC" w14:textId="77777777" w:rsidR="00F34442" w:rsidRDefault="00D425D7">
      <w:pPr>
        <w:spacing w:after="120" w:line="252" w:lineRule="auto"/>
        <w:jc w:val="both"/>
      </w:pPr>
      <w:r>
        <w:t>1.1. Prestatorul</w:t>
      </w:r>
    </w:p>
    <w:p w14:paraId="2ED35AD2" w14:textId="77777777" w:rsidR="00F34442" w:rsidRDefault="00D425D7">
      <w:pPr>
        <w:spacing w:after="120" w:line="252" w:lineRule="auto"/>
        <w:jc w:val="both"/>
      </w:pPr>
      <w:r w:rsidRPr="00C40CDC">
        <w:rPr>
          <w:highlight w:val="yellow"/>
        </w:rPr>
        <w:t>S.C. ZOOMACAD S.R.L., identificată cu C.I.F. RO24736064, cu sediul social în Bulevardul Timișoara nr. 27, bl. E, sc. A, parter, ap. 3, Sectorul 6, Municipiul București, cont IBAN RO73 RZBR 0000 0600 2341 7304, deschis la Raiffeisen Bank, Certificat de Autorizare ANCPI Seria RO-B-J, Nr. 0850, reprezentată prin Chetraru Ioan-Alexandru, denumită în continuare „Prestatorul”,</w:t>
      </w:r>
    </w:p>
    <w:p w14:paraId="7D4FED92" w14:textId="77777777" w:rsidR="00F34442" w:rsidRDefault="00D425D7">
      <w:pPr>
        <w:spacing w:after="120" w:line="252" w:lineRule="auto"/>
        <w:jc w:val="both"/>
      </w:pPr>
      <w:r>
        <w:t>și</w:t>
      </w:r>
    </w:p>
    <w:p w14:paraId="7E59FE95" w14:textId="77777777" w:rsidR="00F34442" w:rsidRDefault="00D425D7">
      <w:pPr>
        <w:spacing w:after="120" w:line="252" w:lineRule="auto"/>
        <w:jc w:val="both"/>
      </w:pPr>
      <w:r>
        <w:t>1.2. Beneficiarul</w:t>
      </w:r>
    </w:p>
    <w:p w14:paraId="5D88A6C5" w14:textId="77777777" w:rsidR="00F34442" w:rsidRDefault="00D425D7">
      <w:pPr>
        <w:spacing w:after="120" w:line="252" w:lineRule="auto"/>
        <w:jc w:val="both"/>
      </w:pPr>
      <w:r w:rsidRPr="00C40CDC">
        <w:rPr>
          <w:highlight w:val="green"/>
        </w:rPr>
        <w:t>SIBICEANU GABRIEL CĂTĂLIN</w:t>
      </w:r>
      <w:r>
        <w:t xml:space="preserve">, CNP </w:t>
      </w:r>
      <w:r w:rsidRPr="00C40CDC">
        <w:rPr>
          <w:highlight w:val="green"/>
        </w:rPr>
        <w:t>1880628410068</w:t>
      </w:r>
      <w:r>
        <w:t xml:space="preserve">, cu domiciliul în </w:t>
      </w:r>
      <w:r w:rsidRPr="00C40CDC">
        <w:rPr>
          <w:highlight w:val="green"/>
        </w:rPr>
        <w:t>Bulevardul Oaspeților nr. 13, Sectorul 1</w:t>
      </w:r>
      <w:r>
        <w:t xml:space="preserve">, Municipiul București, telefon </w:t>
      </w:r>
      <w:r w:rsidRPr="00C40CDC">
        <w:rPr>
          <w:highlight w:val="green"/>
        </w:rPr>
        <w:t>+40 740 882 288</w:t>
      </w:r>
      <w:r>
        <w:t>, denumit în continuare „Beneficiarul”.</w:t>
      </w:r>
    </w:p>
    <w:p w14:paraId="5E72AB28" w14:textId="77777777" w:rsidR="00F34442" w:rsidRDefault="00D425D7">
      <w:pPr>
        <w:spacing w:after="120" w:line="252" w:lineRule="auto"/>
        <w:jc w:val="both"/>
      </w:pPr>
      <w:r>
        <w:t>Beneficiarul declară că acționează în calitate de persoană de contact, solicitant contractual și plătitor al serviciilor prevăzute în prezentul contract, asumându-și obligația de a pune la dispoziția Prestatorului documentele, semnăturile, declarațiile, procurile și acordurile necesare întocmirii și depunerii documentației topo-cadastrale, în măsura în care acestea sunt solicitate de Prestator, OCPIB, notar public sau alte autorități competente.</w:t>
      </w:r>
    </w:p>
    <w:p w14:paraId="701D0455" w14:textId="77777777" w:rsidR="00F34442" w:rsidRDefault="00D425D7">
      <w:pPr>
        <w:spacing w:before="120" w:after="80"/>
        <w:jc w:val="both"/>
      </w:pPr>
      <w:r>
        <w:rPr>
          <w:b/>
        </w:rPr>
        <w:t>Art. 2 — Obiectul contractului</w:t>
      </w:r>
    </w:p>
    <w:p w14:paraId="243C12D0" w14:textId="77777777" w:rsidR="00F34442" w:rsidRDefault="00D425D7">
      <w:pPr>
        <w:spacing w:after="120" w:line="252" w:lineRule="auto"/>
        <w:jc w:val="both"/>
      </w:pPr>
      <w:r>
        <w:t xml:space="preserve">2.1. Obiectul prezentului contract îl constituie prestarea de către Prestator a următoarelor servicii topo-cadastrale pentru imobilul situat în </w:t>
      </w:r>
      <w:r w:rsidRPr="00C40CDC">
        <w:rPr>
          <w:highlight w:val="green"/>
        </w:rPr>
        <w:t>Str. Gheorghe Ionescu Sisești nr. 210, Sectorul 1, Municipiul București</w:t>
      </w:r>
      <w:r>
        <w:t>, identificat cu numărul cadastral 231924, în suprafață înscrisă de 1.202 mp:</w:t>
      </w:r>
    </w:p>
    <w:p w14:paraId="2FAA78A0" w14:textId="77777777" w:rsidR="00F34442" w:rsidRDefault="00D425D7">
      <w:pPr>
        <w:spacing w:after="40" w:line="240" w:lineRule="auto"/>
        <w:ind w:left="340" w:hanging="170"/>
        <w:jc w:val="both"/>
      </w:pPr>
      <w:r>
        <w:t>• efectuarea ridicării topografice a imobilului;</w:t>
      </w:r>
    </w:p>
    <w:p w14:paraId="39E25B68" w14:textId="77777777" w:rsidR="00F34442" w:rsidRDefault="00D425D7">
      <w:pPr>
        <w:spacing w:after="40" w:line="240" w:lineRule="auto"/>
        <w:ind w:left="340" w:hanging="170"/>
        <w:jc w:val="both"/>
      </w:pPr>
      <w:r>
        <w:t>• întocmirea și predarea livrabilelor aferente ridicării topografice, în format PDF și DXF;</w:t>
      </w:r>
    </w:p>
    <w:p w14:paraId="3BD970FC" w14:textId="77777777" w:rsidR="00F34442" w:rsidRDefault="00D425D7">
      <w:pPr>
        <w:spacing w:after="40" w:line="240" w:lineRule="auto"/>
        <w:ind w:left="340" w:hanging="170"/>
        <w:jc w:val="both"/>
      </w:pPr>
      <w:r>
        <w:t>• întocmirea documentației cadastrale de dezlipire/dezmembrare a imobilului în două loturi;</w:t>
      </w:r>
    </w:p>
    <w:p w14:paraId="1FD042F9" w14:textId="77777777" w:rsidR="00F34442" w:rsidRDefault="00D425D7">
      <w:pPr>
        <w:spacing w:after="40" w:line="240" w:lineRule="auto"/>
        <w:ind w:left="340" w:hanging="170"/>
        <w:jc w:val="both"/>
      </w:pPr>
      <w:r>
        <w:t>• depunerea și urmărirea documentației cadastrale de dezlipire/dezmembrare la Oficiul de Cadastru și Publicitate Imobiliară București — OCPIB, în limitele atribuțiilor profesionale ale Prestatorului.</w:t>
      </w:r>
    </w:p>
    <w:p w14:paraId="13A6129E" w14:textId="77777777" w:rsidR="00F34442" w:rsidRDefault="00D425D7">
      <w:pPr>
        <w:spacing w:after="120" w:line="252" w:lineRule="auto"/>
        <w:jc w:val="both"/>
      </w:pPr>
      <w:r>
        <w:t>2.2. Propunerea tehnică inițială are în vedere configurarea unui lot de aproximativ 80 mp, iar cel de-al doilea lot va rezulta din diferența de suprafață, respectiv aproximativ 1.122 mp, sub rezerva verificărilor tehnice, cadastrale, juridice și a cerințelor OCPIB.</w:t>
      </w:r>
    </w:p>
    <w:p w14:paraId="6524E7CD" w14:textId="77777777" w:rsidR="00F34442" w:rsidRDefault="00D425D7">
      <w:pPr>
        <w:spacing w:after="120" w:line="252" w:lineRule="auto"/>
        <w:jc w:val="both"/>
      </w:pPr>
      <w:r>
        <w:t>2.3. Poziția, geometria, forma și configurația lotului de aproximativ 80 mp nu sunt stabilite la data semnării prezentului contract și urmează a fi discutate ulterior între părți, în funcție de măsurătorile efectuate, configurația imobilului, documentele de proprietate, situația cadastrală și cerințele aplicabile.</w:t>
      </w:r>
    </w:p>
    <w:p w14:paraId="53DD8A59" w14:textId="77777777" w:rsidR="00F34442" w:rsidRDefault="00D425D7">
      <w:pPr>
        <w:spacing w:after="120" w:line="252" w:lineRule="auto"/>
        <w:jc w:val="both"/>
      </w:pPr>
      <w:r>
        <w:t>2.4. Prestatorul nu garantează admiterea de către OCPIB a unei anumite configurații a loturilor, a unei anumite suprafețe exacte ori a unei anumite soluții tehnico-juridice, obligația Prestatorului fiind una de mijloace, iar nu una de rezultat.</w:t>
      </w:r>
    </w:p>
    <w:p w14:paraId="7511613B" w14:textId="77777777" w:rsidR="00F34442" w:rsidRDefault="00D425D7">
      <w:pPr>
        <w:spacing w:before="120" w:after="80"/>
        <w:jc w:val="both"/>
      </w:pPr>
      <w:r>
        <w:rPr>
          <w:b/>
        </w:rPr>
        <w:t>Art. 3 — Servicii incluse și servicii excluse</w:t>
      </w:r>
    </w:p>
    <w:p w14:paraId="36CBF9AA" w14:textId="77777777" w:rsidR="00F34442" w:rsidRDefault="00D425D7">
      <w:pPr>
        <w:spacing w:after="120" w:line="252" w:lineRule="auto"/>
        <w:jc w:val="both"/>
      </w:pPr>
      <w:r>
        <w:t>3.1. Sunt incluse în prețul prezentului contract:</w:t>
      </w:r>
    </w:p>
    <w:p w14:paraId="4A35B185" w14:textId="77777777" w:rsidR="00F34442" w:rsidRDefault="00D425D7">
      <w:pPr>
        <w:spacing w:after="40" w:line="240" w:lineRule="auto"/>
        <w:ind w:left="340" w:hanging="170"/>
        <w:jc w:val="both"/>
      </w:pPr>
      <w:r>
        <w:t>• deplasarea pentru efectuarea măsurătorilor topografice;</w:t>
      </w:r>
    </w:p>
    <w:p w14:paraId="08E80F17" w14:textId="77777777" w:rsidR="00F34442" w:rsidRDefault="00D425D7">
      <w:pPr>
        <w:spacing w:after="40" w:line="240" w:lineRule="auto"/>
        <w:ind w:left="340" w:hanging="170"/>
        <w:jc w:val="both"/>
      </w:pPr>
      <w:r>
        <w:t>• prelucrarea datelor rezultate din măsurători;</w:t>
      </w:r>
    </w:p>
    <w:p w14:paraId="49979BAE" w14:textId="77777777" w:rsidR="00F34442" w:rsidRDefault="00D425D7">
      <w:pPr>
        <w:spacing w:after="40" w:line="240" w:lineRule="auto"/>
        <w:ind w:left="340" w:hanging="170"/>
        <w:jc w:val="both"/>
      </w:pPr>
      <w:r>
        <w:t>• predarea ridicării topografice în format PDF și DXF;</w:t>
      </w:r>
    </w:p>
    <w:p w14:paraId="583C3023" w14:textId="77777777" w:rsidR="00F34442" w:rsidRDefault="00D425D7">
      <w:pPr>
        <w:spacing w:after="40" w:line="240" w:lineRule="auto"/>
        <w:ind w:left="340" w:hanging="170"/>
        <w:jc w:val="both"/>
      </w:pPr>
      <w:r>
        <w:t>• întocmirea documentației cadastrale de dezlipire/dezmembrare în două loturi;</w:t>
      </w:r>
    </w:p>
    <w:p w14:paraId="180F84F6" w14:textId="77777777" w:rsidR="00F34442" w:rsidRDefault="00D425D7">
      <w:pPr>
        <w:spacing w:after="40" w:line="240" w:lineRule="auto"/>
        <w:ind w:left="340" w:hanging="170"/>
        <w:jc w:val="both"/>
      </w:pPr>
      <w:r>
        <w:t>• taxele OCPIB aferente documentației cadastrale de dezlipire/dezmembrare, în regim normal;</w:t>
      </w:r>
    </w:p>
    <w:p w14:paraId="266C8778" w14:textId="77777777" w:rsidR="00F34442" w:rsidRDefault="00D425D7">
      <w:pPr>
        <w:spacing w:after="40" w:line="240" w:lineRule="auto"/>
        <w:ind w:left="340" w:hanging="170"/>
        <w:jc w:val="both"/>
      </w:pPr>
      <w:r>
        <w:t>• o singură completare și o singură redepunere la OCPIB, dacă acestea sunt necesare în cadrul aceleiași documentații și nu presupun modificarea substanțială a temei inițiale.</w:t>
      </w:r>
    </w:p>
    <w:p w14:paraId="2C95BF9E" w14:textId="77777777" w:rsidR="00F34442" w:rsidRDefault="00D425D7">
      <w:pPr>
        <w:spacing w:after="120" w:line="252" w:lineRule="auto"/>
        <w:jc w:val="both"/>
      </w:pPr>
      <w:r>
        <w:lastRenderedPageBreak/>
        <w:t>3.2. Nu sunt incluse în prețul prezentului contract și se vor achita separat, dacă vor fi necesare:</w:t>
      </w:r>
    </w:p>
    <w:p w14:paraId="07E4CCA5" w14:textId="77777777" w:rsidR="00F34442" w:rsidRDefault="00D425D7">
      <w:pPr>
        <w:spacing w:after="40" w:line="240" w:lineRule="auto"/>
        <w:ind w:left="340" w:hanging="170"/>
        <w:jc w:val="both"/>
      </w:pPr>
      <w:r>
        <w:t>• taxe notariale, declarații notariale, procuri notariale sau alte costuri notariale;</w:t>
      </w:r>
    </w:p>
    <w:p w14:paraId="6F8B8AEA" w14:textId="77777777" w:rsidR="00F34442" w:rsidRDefault="00D425D7">
      <w:pPr>
        <w:spacing w:after="40" w:line="240" w:lineRule="auto"/>
        <w:ind w:left="340" w:hanging="170"/>
        <w:jc w:val="both"/>
      </w:pPr>
      <w:r>
        <w:t>• certificate de urbanism, avize, acorduri ale creditorilor ipotecari, acorduri ale altor coproprietari sau ale unor terți;</w:t>
      </w:r>
    </w:p>
    <w:p w14:paraId="575D1CF5" w14:textId="77777777" w:rsidR="00F34442" w:rsidRDefault="00D425D7">
      <w:pPr>
        <w:spacing w:after="40" w:line="240" w:lineRule="auto"/>
        <w:ind w:left="340" w:hanging="170"/>
        <w:jc w:val="both"/>
      </w:pPr>
      <w:r>
        <w:t>• documente suplimentare solicitate de OCPIB, notar public, autorități publice sau alte instituții;</w:t>
      </w:r>
    </w:p>
    <w:p w14:paraId="2A2CB6DA" w14:textId="77777777" w:rsidR="00F34442" w:rsidRDefault="00D425D7">
      <w:pPr>
        <w:spacing w:after="40" w:line="240" w:lineRule="auto"/>
        <w:ind w:left="340" w:hanging="170"/>
        <w:jc w:val="both"/>
      </w:pPr>
      <w:r>
        <w:t>• modificări ale propunerii de dezmembrare după începerea lucrării;</w:t>
      </w:r>
    </w:p>
    <w:p w14:paraId="106F867D" w14:textId="77777777" w:rsidR="00F34442" w:rsidRDefault="00D425D7">
      <w:pPr>
        <w:spacing w:after="40" w:line="240" w:lineRule="auto"/>
        <w:ind w:left="340" w:hanging="170"/>
        <w:jc w:val="both"/>
      </w:pPr>
      <w:r>
        <w:t>• redepuneri suplimentare peste cea prevăzută la art. 3.1;</w:t>
      </w:r>
    </w:p>
    <w:p w14:paraId="21873337" w14:textId="77777777" w:rsidR="00F34442" w:rsidRDefault="00D425D7">
      <w:pPr>
        <w:spacing w:after="40" w:line="240" w:lineRule="auto"/>
        <w:ind w:left="340" w:hanging="170"/>
        <w:jc w:val="both"/>
      </w:pPr>
      <w:r>
        <w:t>• refaceri generate de acte lipsă, acte eronate, schimbarea opțiunii Beneficiarului, neconcordanțe juridice/cadastrale ori solicitări ulterioare ale Beneficiarului.</w:t>
      </w:r>
    </w:p>
    <w:p w14:paraId="5AC49B99" w14:textId="77777777" w:rsidR="00F34442" w:rsidRDefault="00D425D7">
      <w:pPr>
        <w:spacing w:after="120" w:line="252" w:lineRule="auto"/>
        <w:jc w:val="both"/>
      </w:pPr>
      <w:r>
        <w:t>3.3. Orice redepunere sau completare suplimentară neimputabilă Prestatorului se va achita separat de Beneficiar, la prețul de 1.000 lei (una mie lei) + TVA, la care se pot adăuga eventualele taxe OCPIB sau costuri instituționale aplicabile.</w:t>
      </w:r>
    </w:p>
    <w:p w14:paraId="43921586" w14:textId="77777777" w:rsidR="00F34442" w:rsidRDefault="00D425D7">
      <w:pPr>
        <w:spacing w:before="120" w:after="80"/>
        <w:jc w:val="both"/>
      </w:pPr>
      <w:r>
        <w:rPr>
          <w:b/>
        </w:rPr>
        <w:t>Art. 4 — Prețul contractului și modalitatea de plată</w:t>
      </w:r>
    </w:p>
    <w:p w14:paraId="56508075" w14:textId="77777777" w:rsidR="00F34442" w:rsidRDefault="00D425D7">
      <w:pPr>
        <w:spacing w:after="120" w:line="252" w:lineRule="auto"/>
        <w:jc w:val="both"/>
      </w:pPr>
      <w:r>
        <w:t>4.1. Prețul total al serviciilor este de 6.000 lei (șase mii lei) + TVA, compus astfel:</w:t>
      </w:r>
    </w:p>
    <w:tbl>
      <w:tblPr>
        <w:tblStyle w:val="TableGrid"/>
        <w:tblW w:w="0" w:type="auto"/>
        <w:jc w:val="center"/>
        <w:tblLook w:val="04A0" w:firstRow="1" w:lastRow="0" w:firstColumn="1" w:lastColumn="0" w:noHBand="0" w:noVBand="1"/>
      </w:tblPr>
      <w:tblGrid>
        <w:gridCol w:w="2493"/>
        <w:gridCol w:w="2493"/>
        <w:gridCol w:w="2493"/>
        <w:gridCol w:w="2493"/>
      </w:tblGrid>
      <w:tr w:rsidR="00F34442" w14:paraId="6871F6F0" w14:textId="77777777">
        <w:trPr>
          <w:jc w:val="center"/>
        </w:trPr>
        <w:tc>
          <w:tcPr>
            <w:tcW w:w="2493" w:type="dxa"/>
            <w:shd w:val="clear" w:color="auto" w:fill="D9EAF7"/>
            <w:vAlign w:val="center"/>
          </w:tcPr>
          <w:p w14:paraId="695CECFB" w14:textId="77777777" w:rsidR="00F34442" w:rsidRDefault="00D425D7">
            <w:r>
              <w:rPr>
                <w:b/>
              </w:rPr>
              <w:t>Serviciu</w:t>
            </w:r>
          </w:p>
        </w:tc>
        <w:tc>
          <w:tcPr>
            <w:tcW w:w="2493" w:type="dxa"/>
            <w:shd w:val="clear" w:color="auto" w:fill="D9EAF7"/>
            <w:vAlign w:val="center"/>
          </w:tcPr>
          <w:p w14:paraId="2CFC4947" w14:textId="77777777" w:rsidR="00F34442" w:rsidRDefault="00D425D7">
            <w:r>
              <w:rPr>
                <w:b/>
              </w:rPr>
              <w:t>Valoare fără TVA</w:t>
            </w:r>
          </w:p>
        </w:tc>
        <w:tc>
          <w:tcPr>
            <w:tcW w:w="2493" w:type="dxa"/>
            <w:shd w:val="clear" w:color="auto" w:fill="D9EAF7"/>
            <w:vAlign w:val="center"/>
          </w:tcPr>
          <w:p w14:paraId="6593F871" w14:textId="77777777" w:rsidR="00F34442" w:rsidRDefault="00D425D7">
            <w:r>
              <w:rPr>
                <w:b/>
              </w:rPr>
              <w:t>TVA 21%</w:t>
            </w:r>
          </w:p>
        </w:tc>
        <w:tc>
          <w:tcPr>
            <w:tcW w:w="2493" w:type="dxa"/>
            <w:shd w:val="clear" w:color="auto" w:fill="D9EAF7"/>
            <w:vAlign w:val="center"/>
          </w:tcPr>
          <w:p w14:paraId="78AEE41C" w14:textId="77777777" w:rsidR="00F34442" w:rsidRDefault="00D425D7">
            <w:r>
              <w:rPr>
                <w:b/>
              </w:rPr>
              <w:t>Total cu TVA</w:t>
            </w:r>
          </w:p>
        </w:tc>
      </w:tr>
      <w:tr w:rsidR="00F34442" w14:paraId="45343C78" w14:textId="77777777">
        <w:trPr>
          <w:jc w:val="center"/>
        </w:trPr>
        <w:tc>
          <w:tcPr>
            <w:tcW w:w="2493" w:type="dxa"/>
            <w:vAlign w:val="center"/>
          </w:tcPr>
          <w:p w14:paraId="771B3D43" w14:textId="77777777" w:rsidR="00F34442" w:rsidRDefault="00D425D7">
            <w:r>
              <w:t>Ridicare topografică</w:t>
            </w:r>
          </w:p>
        </w:tc>
        <w:tc>
          <w:tcPr>
            <w:tcW w:w="2493" w:type="dxa"/>
            <w:vAlign w:val="center"/>
          </w:tcPr>
          <w:p w14:paraId="6B0A18A4" w14:textId="77777777" w:rsidR="00F34442" w:rsidRDefault="00D425D7">
            <w:r>
              <w:t>5.000 lei</w:t>
            </w:r>
          </w:p>
        </w:tc>
        <w:tc>
          <w:tcPr>
            <w:tcW w:w="2493" w:type="dxa"/>
            <w:vAlign w:val="center"/>
          </w:tcPr>
          <w:p w14:paraId="7D603B98" w14:textId="77777777" w:rsidR="00F34442" w:rsidRDefault="00D425D7">
            <w:r>
              <w:t>1.050 lei</w:t>
            </w:r>
          </w:p>
        </w:tc>
        <w:tc>
          <w:tcPr>
            <w:tcW w:w="2493" w:type="dxa"/>
            <w:vAlign w:val="center"/>
          </w:tcPr>
          <w:p w14:paraId="6FDB2556" w14:textId="77777777" w:rsidR="00F34442" w:rsidRDefault="00D425D7">
            <w:r>
              <w:t>6.050 lei</w:t>
            </w:r>
          </w:p>
        </w:tc>
      </w:tr>
      <w:tr w:rsidR="00F34442" w14:paraId="3D2BF80E" w14:textId="77777777">
        <w:trPr>
          <w:jc w:val="center"/>
        </w:trPr>
        <w:tc>
          <w:tcPr>
            <w:tcW w:w="2493" w:type="dxa"/>
            <w:vAlign w:val="center"/>
          </w:tcPr>
          <w:p w14:paraId="0000948D" w14:textId="77777777" w:rsidR="00F34442" w:rsidRDefault="00D425D7">
            <w:r>
              <w:t>Documentație dezlipire/dezmembrare în 2 loturi</w:t>
            </w:r>
          </w:p>
        </w:tc>
        <w:tc>
          <w:tcPr>
            <w:tcW w:w="2493" w:type="dxa"/>
            <w:vAlign w:val="center"/>
          </w:tcPr>
          <w:p w14:paraId="314F873E" w14:textId="77777777" w:rsidR="00F34442" w:rsidRDefault="00D425D7">
            <w:r>
              <w:t>1.000 lei</w:t>
            </w:r>
          </w:p>
        </w:tc>
        <w:tc>
          <w:tcPr>
            <w:tcW w:w="2493" w:type="dxa"/>
            <w:vAlign w:val="center"/>
          </w:tcPr>
          <w:p w14:paraId="53041AD5" w14:textId="77777777" w:rsidR="00F34442" w:rsidRDefault="00D425D7">
            <w:r>
              <w:t>210 lei</w:t>
            </w:r>
          </w:p>
        </w:tc>
        <w:tc>
          <w:tcPr>
            <w:tcW w:w="2493" w:type="dxa"/>
            <w:vAlign w:val="center"/>
          </w:tcPr>
          <w:p w14:paraId="5F8645AD" w14:textId="77777777" w:rsidR="00F34442" w:rsidRDefault="00D425D7">
            <w:r>
              <w:t>1.210 lei</w:t>
            </w:r>
          </w:p>
        </w:tc>
      </w:tr>
      <w:tr w:rsidR="00F34442" w14:paraId="2788CA87" w14:textId="77777777">
        <w:trPr>
          <w:jc w:val="center"/>
        </w:trPr>
        <w:tc>
          <w:tcPr>
            <w:tcW w:w="2493" w:type="dxa"/>
            <w:vAlign w:val="center"/>
          </w:tcPr>
          <w:p w14:paraId="5AD814BD" w14:textId="77777777" w:rsidR="00F34442" w:rsidRDefault="00D425D7">
            <w:r>
              <w:rPr>
                <w:b/>
              </w:rPr>
              <w:t>TOTAL</w:t>
            </w:r>
          </w:p>
        </w:tc>
        <w:tc>
          <w:tcPr>
            <w:tcW w:w="2493" w:type="dxa"/>
            <w:vAlign w:val="center"/>
          </w:tcPr>
          <w:p w14:paraId="2EA086D4" w14:textId="77777777" w:rsidR="00F34442" w:rsidRDefault="00D425D7">
            <w:r>
              <w:rPr>
                <w:b/>
              </w:rPr>
              <w:t>6.000 lei</w:t>
            </w:r>
          </w:p>
        </w:tc>
        <w:tc>
          <w:tcPr>
            <w:tcW w:w="2493" w:type="dxa"/>
            <w:vAlign w:val="center"/>
          </w:tcPr>
          <w:p w14:paraId="5F6149A2" w14:textId="77777777" w:rsidR="00F34442" w:rsidRDefault="00D425D7">
            <w:r>
              <w:rPr>
                <w:b/>
              </w:rPr>
              <w:t>1.260 lei</w:t>
            </w:r>
          </w:p>
        </w:tc>
        <w:tc>
          <w:tcPr>
            <w:tcW w:w="2493" w:type="dxa"/>
            <w:vAlign w:val="center"/>
          </w:tcPr>
          <w:p w14:paraId="3252A4CB" w14:textId="77777777" w:rsidR="00F34442" w:rsidRDefault="00D425D7">
            <w:r>
              <w:rPr>
                <w:b/>
              </w:rPr>
              <w:t>7.260 lei</w:t>
            </w:r>
          </w:p>
        </w:tc>
      </w:tr>
    </w:tbl>
    <w:p w14:paraId="45CE5B29" w14:textId="77777777" w:rsidR="00F34442" w:rsidRDefault="00D425D7">
      <w:pPr>
        <w:spacing w:after="120" w:line="252" w:lineRule="auto"/>
        <w:jc w:val="both"/>
      </w:pPr>
      <w:r>
        <w:t>4.2. Valoarea totală a prezentului contract este de 7.260 lei (șapte mii două sute șaizeci lei), TVA inclus.</w:t>
      </w:r>
    </w:p>
    <w:p w14:paraId="188BFDA0" w14:textId="77777777" w:rsidR="00F34442" w:rsidRDefault="00D425D7">
      <w:pPr>
        <w:spacing w:after="120" w:line="252" w:lineRule="auto"/>
        <w:jc w:val="both"/>
      </w:pPr>
      <w:r>
        <w:t>4.3. Plata se efectuează integral la data semnării prezentului contract, pe baza facturii emise de Prestator.</w:t>
      </w:r>
    </w:p>
    <w:p w14:paraId="4D8DB2C6" w14:textId="77777777" w:rsidR="00F34442" w:rsidRDefault="00D425D7">
      <w:pPr>
        <w:spacing w:after="120" w:line="252" w:lineRule="auto"/>
        <w:jc w:val="both"/>
      </w:pPr>
      <w:r>
        <w:t>4.4. Obligația de plată a Beneficiarului nu este condiționată de admiterea documentației de către OCPIB, de soluția notarului public, de forma finală a loturilor sau de realizarea ulterioară a unor acte juridice de înstrăinare, partaj, alipire, dezmembrare notarială ori alte operațiuni juridice.</w:t>
      </w:r>
    </w:p>
    <w:p w14:paraId="501032FD" w14:textId="77777777" w:rsidR="00F34442" w:rsidRDefault="00D425D7">
      <w:pPr>
        <w:spacing w:after="120" w:line="252" w:lineRule="auto"/>
        <w:jc w:val="both"/>
      </w:pPr>
      <w:r>
        <w:t>4.5. Onorariul se achită pentru activitatea profesională de măsurare, prelucrare, întocmire, depunere și urmărire a documentației, iar nu pentru garantarea soluției OCPIB.</w:t>
      </w:r>
    </w:p>
    <w:p w14:paraId="188104AE" w14:textId="77777777" w:rsidR="00F34442" w:rsidRDefault="00D425D7">
      <w:pPr>
        <w:spacing w:before="120" w:after="80"/>
        <w:jc w:val="both"/>
      </w:pPr>
      <w:r>
        <w:rPr>
          <w:b/>
        </w:rPr>
        <w:t>Art. 5 — Termene contractuale</w:t>
      </w:r>
    </w:p>
    <w:p w14:paraId="289D48DA" w14:textId="77777777" w:rsidR="00F34442" w:rsidRDefault="00D425D7">
      <w:pPr>
        <w:spacing w:after="120" w:line="252" w:lineRule="auto"/>
        <w:jc w:val="both"/>
      </w:pPr>
      <w:r>
        <w:t>5.1. Ridicarea topografică se va preda în termen de 7 zile calendaristice de la data efectuării măsurătorilor în teren.</w:t>
      </w:r>
    </w:p>
    <w:p w14:paraId="35008B2B" w14:textId="77777777" w:rsidR="00F34442" w:rsidRDefault="00D425D7">
      <w:pPr>
        <w:spacing w:after="120" w:line="252" w:lineRule="auto"/>
        <w:jc w:val="both"/>
      </w:pPr>
      <w:r>
        <w:t>5.2. Termenul prevăzut la art. 5.1 curge numai dacă Beneficiarul a asigurat accesul la imobil și a pus la dispoziția Prestatorului datele și documentele minime necesare pentru identificarea imobilului.</w:t>
      </w:r>
    </w:p>
    <w:p w14:paraId="70E7BE65" w14:textId="77777777" w:rsidR="00F34442" w:rsidRDefault="00D425D7">
      <w:pPr>
        <w:spacing w:after="120" w:line="252" w:lineRule="auto"/>
        <w:jc w:val="both"/>
      </w:pPr>
      <w:r>
        <w:t>5.3. Documentația cadastrală de dezlipire/dezmembrare se va întocmi și depune la OCPIB după îndeplinirea cumulativă a următoarelor condiții: efectuarea măsurătorilor, stabilirea propunerii de dezmembrare, predarea documentelor necesare, semnarea anexelor tip de către persoanele competente, predarea declarației notariale cu propunerea de dezmembrare dacă aceasta este necesară și achitarea integrală a prețului contractului.</w:t>
      </w:r>
    </w:p>
    <w:p w14:paraId="0580175D" w14:textId="77777777" w:rsidR="00F34442" w:rsidRDefault="00D425D7">
      <w:pPr>
        <w:spacing w:after="120" w:line="252" w:lineRule="auto"/>
        <w:jc w:val="both"/>
      </w:pPr>
      <w:r>
        <w:t>5.4. Termenul de soluționare OCPIB este estimat la 7 zile lucrătoare de la data depunerii documentației, însă acesta reprezintă un termen exterior activității Prestatorului și depinde de OCPIB, de sistemul eTerra, de situația juridică și cadastrală a imobilului și de inexistența unor referate de completare/respingere.</w:t>
      </w:r>
    </w:p>
    <w:p w14:paraId="1E0D0934" w14:textId="77777777" w:rsidR="00F34442" w:rsidRDefault="00D425D7">
      <w:pPr>
        <w:spacing w:after="120" w:line="252" w:lineRule="auto"/>
        <w:jc w:val="both"/>
      </w:pPr>
      <w:r>
        <w:t>5.5. Prestatorul nu răspunde pentru depășirea termenelor de soluționare ale OCPIB, pentru întreruperile sistemelor informatice ale ANCPI/OCPIB, pentru emiterea unor referate de completare sau respingere și nici pentru întârzieri generate de lipsa sau neconformitatea actelor.</w:t>
      </w:r>
    </w:p>
    <w:p w14:paraId="7526CF21" w14:textId="77777777" w:rsidR="00F34442" w:rsidRDefault="00D425D7">
      <w:pPr>
        <w:spacing w:after="120" w:line="252" w:lineRule="auto"/>
        <w:jc w:val="both"/>
      </w:pPr>
      <w:r>
        <w:t>5.6. Dacă un termen contractual cade într-o zi nelucrătoare, termenul se prelungește până în prima zi lucrătoare următoare.</w:t>
      </w:r>
    </w:p>
    <w:p w14:paraId="6CE50A84" w14:textId="77777777" w:rsidR="00F34442" w:rsidRDefault="00D425D7">
      <w:pPr>
        <w:spacing w:before="120" w:after="80"/>
        <w:jc w:val="both"/>
      </w:pPr>
      <w:r>
        <w:rPr>
          <w:b/>
        </w:rPr>
        <w:lastRenderedPageBreak/>
        <w:t>Art. 6 — Documentele necesare</w:t>
      </w:r>
    </w:p>
    <w:p w14:paraId="29D14897" w14:textId="77777777" w:rsidR="00F34442" w:rsidRDefault="00D425D7">
      <w:pPr>
        <w:spacing w:after="120" w:line="252" w:lineRule="auto"/>
        <w:jc w:val="both"/>
      </w:pPr>
      <w:r>
        <w:t>6.1. Beneficiarul se obligă să pună la dispoziția Prestatorului copii simple sau scanuri PDF lizibile după originalele următoarelor documente:</w:t>
      </w:r>
    </w:p>
    <w:p w14:paraId="5CDA8C37" w14:textId="77777777" w:rsidR="00F34442" w:rsidRDefault="00D425D7">
      <w:pPr>
        <w:spacing w:after="40" w:line="240" w:lineRule="auto"/>
        <w:ind w:left="340" w:hanging="170"/>
        <w:jc w:val="both"/>
      </w:pPr>
      <w:r>
        <w:t>• actele de identitate ale proprietarului/proprietarilor tabulari sau ale persoanelor care semnează documentația;</w:t>
      </w:r>
    </w:p>
    <w:p w14:paraId="4741FF22" w14:textId="77777777" w:rsidR="00F34442" w:rsidRDefault="00D425D7">
      <w:pPr>
        <w:spacing w:after="40" w:line="240" w:lineRule="auto"/>
        <w:ind w:left="340" w:hanging="170"/>
        <w:jc w:val="both"/>
      </w:pPr>
      <w:r>
        <w:t>• actul de proprietate;</w:t>
      </w:r>
    </w:p>
    <w:p w14:paraId="49E59D6F" w14:textId="77777777" w:rsidR="00F34442" w:rsidRDefault="00D425D7">
      <w:pPr>
        <w:spacing w:after="40" w:line="240" w:lineRule="auto"/>
        <w:ind w:left="340" w:hanging="170"/>
        <w:jc w:val="both"/>
      </w:pPr>
      <w:r>
        <w:t>• documentația cadastrală existentă;</w:t>
      </w:r>
    </w:p>
    <w:p w14:paraId="08D57C40" w14:textId="77777777" w:rsidR="00F34442" w:rsidRDefault="00D425D7">
      <w:pPr>
        <w:spacing w:after="40" w:line="240" w:lineRule="auto"/>
        <w:ind w:left="340" w:hanging="170"/>
        <w:jc w:val="both"/>
      </w:pPr>
      <w:r>
        <w:t>• planul de amplasament și delimitare existent, dacă este disponibil;</w:t>
      </w:r>
    </w:p>
    <w:p w14:paraId="010C5D53" w14:textId="77777777" w:rsidR="00F34442" w:rsidRDefault="00D425D7">
      <w:pPr>
        <w:spacing w:after="40" w:line="240" w:lineRule="auto"/>
        <w:ind w:left="340" w:hanging="170"/>
        <w:jc w:val="both"/>
      </w:pPr>
      <w:r>
        <w:t>• încheierea de intabulare și extrasul de carte funciară, dacă sunt disponibile;</w:t>
      </w:r>
    </w:p>
    <w:p w14:paraId="5264E3DC" w14:textId="77777777" w:rsidR="00F34442" w:rsidRDefault="00D425D7">
      <w:pPr>
        <w:spacing w:after="40" w:line="240" w:lineRule="auto"/>
        <w:ind w:left="340" w:hanging="170"/>
        <w:jc w:val="both"/>
      </w:pPr>
      <w:r>
        <w:t>• anexele tip OCPIB semnate de persoanele competente potrivit situației juridice a imobilului;</w:t>
      </w:r>
    </w:p>
    <w:p w14:paraId="03865D4C" w14:textId="77777777" w:rsidR="00F34442" w:rsidRDefault="00D425D7">
      <w:pPr>
        <w:spacing w:after="40" w:line="240" w:lineRule="auto"/>
        <w:ind w:left="340" w:hanging="170"/>
        <w:jc w:val="both"/>
      </w:pPr>
      <w:r>
        <w:t>• declarația notarială cu propunerea de dezmembrare, dacă aceasta este necesară;</w:t>
      </w:r>
    </w:p>
    <w:p w14:paraId="54B5DA8A" w14:textId="77777777" w:rsidR="00F34442" w:rsidRDefault="00D425D7">
      <w:pPr>
        <w:spacing w:after="40" w:line="240" w:lineRule="auto"/>
        <w:ind w:left="340" w:hanging="170"/>
        <w:jc w:val="both"/>
      </w:pPr>
      <w:r>
        <w:t>• procuri, acorduri, certificate, declarații sau alte înscrisuri solicitate de OCPIB, notar public sau autorități competente.</w:t>
      </w:r>
    </w:p>
    <w:p w14:paraId="5F8DC73C" w14:textId="77777777" w:rsidR="00F34442" w:rsidRDefault="00D425D7">
      <w:pPr>
        <w:spacing w:after="120" w:line="252" w:lineRule="auto"/>
        <w:jc w:val="both"/>
      </w:pPr>
      <w:r>
        <w:t>6.2. Beneficiarul declară că înțelege faptul că Prestatorul nu poate depune sau susține valabil o documentație cadastrală în lipsa actelor, semnăturilor și declarațiilor necesare potrivit situației concrete a imobilului.</w:t>
      </w:r>
    </w:p>
    <w:p w14:paraId="5D21203D" w14:textId="77777777" w:rsidR="00F34442" w:rsidRDefault="00D425D7">
      <w:pPr>
        <w:spacing w:after="120" w:line="252" w:lineRule="auto"/>
        <w:jc w:val="both"/>
      </w:pPr>
      <w:r>
        <w:t>6.3. Lipsa, neconformitatea, ilizibilitatea, întârzierea sau refuzul de predare a documentelor suspendă termenele contractuale, fără ca Prestatorul să datoreze penalități, despăgubiri sau alte compensații.</w:t>
      </w:r>
    </w:p>
    <w:p w14:paraId="5ADE9D06" w14:textId="77777777" w:rsidR="00F34442" w:rsidRDefault="00D425D7">
      <w:pPr>
        <w:spacing w:before="120" w:after="80"/>
        <w:jc w:val="both"/>
      </w:pPr>
      <w:r>
        <w:rPr>
          <w:b/>
        </w:rPr>
        <w:t>Art. 7 — Obligațiile Prestatorului</w:t>
      </w:r>
    </w:p>
    <w:p w14:paraId="293AD95B" w14:textId="77777777" w:rsidR="00F34442" w:rsidRDefault="00D425D7">
      <w:pPr>
        <w:spacing w:after="120" w:line="252" w:lineRule="auto"/>
        <w:jc w:val="both"/>
      </w:pPr>
      <w:r>
        <w:t>7.1. Prestatorul se obligă să efectueze măsurătorile topografice necesare, să prelucreze datele rezultate din teren, să întocmească livrabilele aferente ridicării topografice, să întocmească documentația cadastrală de dezlipire/dezmembrare în două loturi, să depună documentația la OCPIB dacă sunt îndeplinite condițiile prevăzute în prezentul contract și să urmărească soluționarea dosarului în limitele atribuțiilor profesionale ale persoanei autorizate.</w:t>
      </w:r>
    </w:p>
    <w:p w14:paraId="51B13A4B" w14:textId="77777777" w:rsidR="00F34442" w:rsidRDefault="00D425D7">
      <w:pPr>
        <w:spacing w:after="120" w:line="252" w:lineRule="auto"/>
        <w:jc w:val="both"/>
      </w:pPr>
      <w:r>
        <w:t>7.2. Prestatorul își execută obligațiile potrivit normelor profesionale aplicabile, în limitele documentelor puse la dispoziție de Beneficiar și ale situației tehnice/juridice existente.</w:t>
      </w:r>
    </w:p>
    <w:p w14:paraId="17163EF8" w14:textId="77777777" w:rsidR="00F34442" w:rsidRDefault="00D425D7">
      <w:pPr>
        <w:spacing w:after="120" w:line="252" w:lineRule="auto"/>
        <w:jc w:val="both"/>
      </w:pPr>
      <w:r>
        <w:t>7.3. Prestatorul nu are obligația de a efectua verificări juridice exhaustive, verificări notariale, verificări urbanistice aprofundate sau investigații privind existența unor litigii, sarcini, interdicții ori drepturi ale terților, în afara informațiilor rezultate din documentele puse la dispoziție sau din verificările necesare documentației cadastrale.</w:t>
      </w:r>
    </w:p>
    <w:p w14:paraId="4B7A5CE7" w14:textId="77777777" w:rsidR="00F34442" w:rsidRDefault="00D425D7">
      <w:pPr>
        <w:spacing w:before="120" w:after="80"/>
        <w:jc w:val="both"/>
      </w:pPr>
      <w:r>
        <w:rPr>
          <w:b/>
        </w:rPr>
        <w:t>Art. 8 — Obligațiile Beneficiarului</w:t>
      </w:r>
    </w:p>
    <w:p w14:paraId="304AD539" w14:textId="77777777" w:rsidR="00F34442" w:rsidRDefault="00D425D7">
      <w:pPr>
        <w:spacing w:after="120" w:line="252" w:lineRule="auto"/>
        <w:jc w:val="both"/>
      </w:pPr>
      <w:r>
        <w:t>8.1. Beneficiarul se obligă să achite integral prețul contractului la semnarea acestuia, să asigure accesul la imobil pentru efectuarea măsurătorilor, să comunice Prestatorului toate informațiile cunoscute privind imobilul, să predea documente lizibile, complete și conforme cu realitatea, să obțină semnăturile și declarațiile necesare potrivit situației imobilului, să comunice în scris poziția/varianta propusă pentru lotul de aproximativ 80 mp și să nu modifice tema lucrării fără acordul scris al Prestatoru</w:t>
      </w:r>
      <w:r>
        <w:t>lui.</w:t>
      </w:r>
    </w:p>
    <w:p w14:paraId="41E2B43D" w14:textId="77777777" w:rsidR="00F34442" w:rsidRDefault="00D425D7">
      <w:pPr>
        <w:spacing w:after="120" w:line="252" w:lineRule="auto"/>
        <w:jc w:val="both"/>
      </w:pPr>
      <w:r>
        <w:t>8.2. Beneficiarul garantează Prestatorului că solicitarea de întocmire a documentației este făcută în mod legitim, cu acordul proprietarilor sau cu obligația Beneficiarului de a obține acest acord.</w:t>
      </w:r>
    </w:p>
    <w:p w14:paraId="31295B68" w14:textId="77777777" w:rsidR="00F34442" w:rsidRDefault="00D425D7">
      <w:pPr>
        <w:spacing w:after="120" w:line="252" w:lineRule="auto"/>
        <w:jc w:val="both"/>
      </w:pPr>
      <w:r>
        <w:t>8.3. Orice prejudiciu, întârziere, respingere, completare sau imposibilitate de depunere cauzată de lipsa acordului proprietarilor, lipsa actelor, lipsa declarațiilor notariale sau lipsa procurilor nu este imputabilă Prestatorului.</w:t>
      </w:r>
    </w:p>
    <w:p w14:paraId="1AA4770E" w14:textId="77777777" w:rsidR="00F34442" w:rsidRDefault="00D425D7">
      <w:pPr>
        <w:spacing w:before="120" w:after="80"/>
        <w:jc w:val="both"/>
      </w:pPr>
      <w:r>
        <w:rPr>
          <w:b/>
        </w:rPr>
        <w:t>Art. 9 — Propunerea de dezmembrare și limitele acesteia</w:t>
      </w:r>
    </w:p>
    <w:p w14:paraId="3278187F" w14:textId="77777777" w:rsidR="00F34442" w:rsidRDefault="00D425D7">
      <w:pPr>
        <w:spacing w:after="120" w:line="252" w:lineRule="auto"/>
        <w:jc w:val="both"/>
      </w:pPr>
      <w:r>
        <w:t>9.1. Propunerea de dezmembrare în două loturi se va stabili ulterior efectuării măsurătorilor, prin discuție între părți.</w:t>
      </w:r>
    </w:p>
    <w:p w14:paraId="445093C2" w14:textId="77777777" w:rsidR="00F34442" w:rsidRDefault="00D425D7">
      <w:pPr>
        <w:spacing w:after="120" w:line="252" w:lineRule="auto"/>
        <w:jc w:val="both"/>
      </w:pPr>
      <w:r>
        <w:t>9.2. Beneficiarul înțelege că suprafețele indicate inițial sunt aproximative și pot suferi modificări în funcție de suprafața reală determinată prin măsurători, geometria imobilului, situația cadastrală existentă, vecinătăți, limite cadastrale, eventuale suprapuneri virtuale, cerințele OCPIB și cerințele notariale sau urbanistice, dacă vor fi incidente.</w:t>
      </w:r>
    </w:p>
    <w:p w14:paraId="62414839" w14:textId="77777777" w:rsidR="00F34442" w:rsidRDefault="00D425D7">
      <w:pPr>
        <w:spacing w:after="120" w:line="252" w:lineRule="auto"/>
        <w:jc w:val="both"/>
      </w:pPr>
      <w:r>
        <w:lastRenderedPageBreak/>
        <w:t>9.3. Prestatorul nu garantează că lotul de aproximativ 80 mp va putea fi admis exact în această suprafață, poziție sau formă.</w:t>
      </w:r>
    </w:p>
    <w:p w14:paraId="7D7CAF3C" w14:textId="77777777" w:rsidR="00F34442" w:rsidRDefault="00D425D7">
      <w:pPr>
        <w:spacing w:after="120" w:line="252" w:lineRule="auto"/>
        <w:jc w:val="both"/>
      </w:pPr>
      <w:r>
        <w:t>9.4. Modificarea propunerii de dezmembrare după începerea lucrării, dacă presupune refacerea planurilor, refacerea documentației sau redepunerea la OCPIB, se va factura separat.</w:t>
      </w:r>
    </w:p>
    <w:p w14:paraId="335B8CA8" w14:textId="77777777" w:rsidR="00F34442" w:rsidRDefault="00D425D7">
      <w:pPr>
        <w:spacing w:before="120" w:after="80"/>
        <w:jc w:val="both"/>
      </w:pPr>
      <w:r>
        <w:rPr>
          <w:b/>
        </w:rPr>
        <w:t>Art. 10 — Clauză specială privind OCPIB</w:t>
      </w:r>
    </w:p>
    <w:p w14:paraId="5A2FC63F" w14:textId="77777777" w:rsidR="00F34442" w:rsidRDefault="00D425D7">
      <w:pPr>
        <w:spacing w:after="120" w:line="252" w:lineRule="auto"/>
        <w:jc w:val="both"/>
      </w:pPr>
      <w:r>
        <w:t>10.1. Beneficiarul declară că a înțeles că OCPIB este o autoritate distinctă de Prestator, iar admiterea, completarea sau respingerea documentației depinde de verificările și decizia OCPIB.</w:t>
      </w:r>
    </w:p>
    <w:p w14:paraId="75D54815" w14:textId="77777777" w:rsidR="00F34442" w:rsidRDefault="00D425D7">
      <w:pPr>
        <w:spacing w:after="120" w:line="252" w:lineRule="auto"/>
        <w:jc w:val="both"/>
      </w:pPr>
      <w:r>
        <w:t>10.2. Prestatorul nu garantează admiterea documentației de către OCPIB, lipsa referatelor de completare, lipsa referatelor de respingere, termenul efectiv de soluționare al OCPIB, funcționarea continuă a sistemului eTerra, inexistența unor suprapuneri virtuale, inexistența unor probleme juridice ale imobilului ori acceptarea ulterioară a documentației de către notar, bancă, cumpărător, autoritate publică sau terți.</w:t>
      </w:r>
    </w:p>
    <w:p w14:paraId="123B4EBC" w14:textId="77777777" w:rsidR="00F34442" w:rsidRDefault="00D425D7">
      <w:pPr>
        <w:spacing w:after="120" w:line="252" w:lineRule="auto"/>
        <w:jc w:val="both"/>
      </w:pPr>
      <w:r>
        <w:t>10.3. În cazul în care OCPIB solicită completări generate de acte, semnături, declarații, procuri, certificat de urbanism, acorduri, neconcordanțe juridice sau modificarea propunerii de dezmembrare, acestea sunt în sarcina Beneficiarului.</w:t>
      </w:r>
    </w:p>
    <w:p w14:paraId="08483494" w14:textId="77777777" w:rsidR="00F34442" w:rsidRDefault="00D425D7">
      <w:pPr>
        <w:spacing w:after="120" w:line="252" w:lineRule="auto"/>
        <w:jc w:val="both"/>
      </w:pPr>
      <w:r>
        <w:t>10.4. În cazul în care OCPIB respinge documentația din motive neimputabile Prestatorului, onorariul achitat rămâne datorat Prestatorului.</w:t>
      </w:r>
    </w:p>
    <w:p w14:paraId="5515C0AB" w14:textId="77777777" w:rsidR="00F34442" w:rsidRDefault="00D425D7">
      <w:pPr>
        <w:spacing w:before="120" w:after="80"/>
        <w:jc w:val="both"/>
      </w:pPr>
      <w:r>
        <w:rPr>
          <w:b/>
        </w:rPr>
        <w:t>Art. 11 — Predarea și recepția livrabilelor</w:t>
      </w:r>
    </w:p>
    <w:p w14:paraId="3E8D5516" w14:textId="77777777" w:rsidR="00F34442" w:rsidRDefault="00D425D7">
      <w:pPr>
        <w:spacing w:after="120" w:line="252" w:lineRule="auto"/>
        <w:jc w:val="both"/>
      </w:pPr>
      <w:r>
        <w:t>11.1. Ridicarea topografică se va preda Beneficiarului în format PDF și DXF.</w:t>
      </w:r>
    </w:p>
    <w:p w14:paraId="4F05F539" w14:textId="77777777" w:rsidR="00F34442" w:rsidRDefault="00D425D7">
      <w:pPr>
        <w:spacing w:after="120" w:line="252" w:lineRule="auto"/>
        <w:jc w:val="both"/>
      </w:pPr>
      <w:r>
        <w:t>11.2. Documentația cadastrală de dezlipire/dezmembrare se consideră predată prin comunicarea către Beneficiar a documentației, a dovezii depunerii la OCPIB sau a soluției OCPIB, după caz.</w:t>
      </w:r>
    </w:p>
    <w:p w14:paraId="329D6972" w14:textId="77777777" w:rsidR="00F34442" w:rsidRDefault="00D425D7">
      <w:pPr>
        <w:spacing w:after="120" w:line="252" w:lineRule="auto"/>
        <w:jc w:val="both"/>
      </w:pPr>
      <w:r>
        <w:t>11.3. Pentru fiecare etapă, respectiv ridicare topografică și documentație de dezmembrare, părțile pot semna proces-verbal de predare-primire.</w:t>
      </w:r>
    </w:p>
    <w:p w14:paraId="5BE2F6CE" w14:textId="77777777" w:rsidR="00F34442" w:rsidRDefault="00D425D7">
      <w:pPr>
        <w:spacing w:after="120" w:line="252" w:lineRule="auto"/>
        <w:jc w:val="both"/>
      </w:pPr>
      <w:r>
        <w:t>11.4. Beneficiarul are dreptul să formuleze obiecțiuni scrise și motivate în termen de 5 zile lucrătoare de la data predării livrabilului.</w:t>
      </w:r>
    </w:p>
    <w:p w14:paraId="2D23261D" w14:textId="77777777" w:rsidR="00F34442" w:rsidRDefault="00D425D7">
      <w:pPr>
        <w:spacing w:after="120" w:line="252" w:lineRule="auto"/>
        <w:jc w:val="both"/>
      </w:pPr>
      <w:r>
        <w:t>11.5. Dacă Beneficiarul nu formulează obiecțiuni scrise și motivate în termenul prevăzut la art. 11.4, livrabilul se consideră acceptat tacit, fără alte formalități.</w:t>
      </w:r>
    </w:p>
    <w:p w14:paraId="3879E1E1" w14:textId="77777777" w:rsidR="00F34442" w:rsidRDefault="00D425D7">
      <w:pPr>
        <w:spacing w:after="120" w:line="252" w:lineRule="auto"/>
        <w:jc w:val="both"/>
      </w:pPr>
      <w:r>
        <w:t>11.6. Obiecțiunile Beneficiarului trebuie să privească strict neconcordanțe tehnice concrete, nu schimbarea temei, schimbarea propunerii de dezmembrare sau solicitarea unor servicii suplimentare.</w:t>
      </w:r>
    </w:p>
    <w:p w14:paraId="36DB492F" w14:textId="77777777" w:rsidR="00F34442" w:rsidRDefault="00D425D7">
      <w:pPr>
        <w:spacing w:before="120" w:after="80"/>
        <w:jc w:val="both"/>
      </w:pPr>
      <w:r>
        <w:rPr>
          <w:b/>
        </w:rPr>
        <w:t>Art. 12 — Proprietatea intelectuală și utilizarea livrabilelor</w:t>
      </w:r>
    </w:p>
    <w:p w14:paraId="15935EC0" w14:textId="77777777" w:rsidR="00F34442" w:rsidRDefault="00D425D7">
      <w:pPr>
        <w:spacing w:after="120" w:line="252" w:lineRule="auto"/>
        <w:jc w:val="both"/>
      </w:pPr>
      <w:r>
        <w:t>12.1. Livrabilele PDF și DXF se predau Beneficiarului pentru scopul declarat al prezentului contract.</w:t>
      </w:r>
    </w:p>
    <w:p w14:paraId="51A6BAF3" w14:textId="77777777" w:rsidR="00F34442" w:rsidRDefault="00D425D7">
      <w:pPr>
        <w:spacing w:after="120" w:line="252" w:lineRule="auto"/>
        <w:jc w:val="both"/>
      </w:pPr>
      <w:r>
        <w:t>12.2. Beneficiarul poate utiliza livrabilele numai pentru imobilul și operațiunea care fac obiectul prezentului contract.</w:t>
      </w:r>
    </w:p>
    <w:p w14:paraId="045ED5E5" w14:textId="77777777" w:rsidR="00F34442" w:rsidRDefault="00D425D7">
      <w:pPr>
        <w:spacing w:after="120" w:line="252" w:lineRule="auto"/>
        <w:jc w:val="both"/>
      </w:pPr>
      <w:r>
        <w:t>12.3. Beneficiarul nu are dreptul să modifice, să altereze, să reutilizeze pentru alte imobile sau să transmită livrabilele către terți pentru scopuri comerciale fără acordul scris al Prestatorului, cu excepția transmiterii către notar, OCPIB, autorități publice, proiectanți, avocați sau alți specialiști implicați în operațiunea privind imobilul contractat.</w:t>
      </w:r>
    </w:p>
    <w:p w14:paraId="45406EF5" w14:textId="77777777" w:rsidR="00F34442" w:rsidRDefault="00D425D7">
      <w:pPr>
        <w:spacing w:after="120" w:line="252" w:lineRule="auto"/>
        <w:jc w:val="both"/>
      </w:pPr>
      <w:r>
        <w:t>12.4. Prestatorul nu răspunde pentru modificările efectuate de Beneficiar sau de terți asupra fișierelor DXF/PDF după predare.</w:t>
      </w:r>
    </w:p>
    <w:p w14:paraId="53ED92C1" w14:textId="77777777" w:rsidR="00F34442" w:rsidRDefault="00D425D7">
      <w:pPr>
        <w:spacing w:before="120" w:after="80"/>
        <w:jc w:val="both"/>
      </w:pPr>
      <w:r>
        <w:rPr>
          <w:b/>
        </w:rPr>
        <w:t>Art. 13 — Răspunderea contractuală</w:t>
      </w:r>
    </w:p>
    <w:p w14:paraId="5C23E994" w14:textId="77777777" w:rsidR="00F34442" w:rsidRDefault="00D425D7">
      <w:pPr>
        <w:spacing w:after="120" w:line="252" w:lineRule="auto"/>
        <w:jc w:val="both"/>
      </w:pPr>
      <w:r>
        <w:t>13.1. Prestatorul răspunde numai pentru prejudiciile directe cauzate prin culpă tehnică proprie, dovedită, în legătură directă cu serviciile contractate.</w:t>
      </w:r>
    </w:p>
    <w:p w14:paraId="68C4A915" w14:textId="77777777" w:rsidR="00F34442" w:rsidRDefault="00D425D7">
      <w:pPr>
        <w:spacing w:after="120" w:line="252" w:lineRule="auto"/>
        <w:jc w:val="both"/>
      </w:pPr>
      <w:r>
        <w:lastRenderedPageBreak/>
        <w:t>13.2. Prestatorul nu răspunde pentru acte de proprietate incomplete, eronate sau neconforme, lipsa semnăturilor persoanelor competente, lipsa procurilor sau a declarațiilor notariale, refuzul, întârzierea sau inacțiunea proprietarilor tabulari, situații juridice necunoscute sau nedeclarate, sarcini, ipoteci, litigii, interdicții, notări sau drepturi ale terților, refuzuri, completări sau respingeri emise de OCPIB, termenele efective de soluționare ale OCPIB, erori, blocaje sau indisponibilități ale sistemul</w:t>
      </w:r>
      <w:r>
        <w:t>ui eTerra, cerințe notariale, urbanistice sau instituționale ulterioare, imposibilitatea realizării lotului de aproximativ 80 mp în forma dorită de Beneficiar, modificări ale livrabilelor efectuate ulterior de Beneficiar sau de terți, daune indirecte, beneficii nerealizate, pierderi de oportunitate, pierderi comerciale sau costuri generate de tranzacții nefinalizate.</w:t>
      </w:r>
    </w:p>
    <w:p w14:paraId="5B976E0F" w14:textId="77777777" w:rsidR="00F34442" w:rsidRDefault="00D425D7">
      <w:pPr>
        <w:spacing w:after="120" w:line="252" w:lineRule="auto"/>
        <w:jc w:val="both"/>
      </w:pPr>
      <w:r>
        <w:t>13.3. Răspunderea totală a Prestatorului, în cazul unei culpe tehnice proprii dovedite, este limitată la valoarea onorariului efectiv încasat pentru serviciul afectat, fără TVA, fără taxe OCPIB și fără costuri externe.</w:t>
      </w:r>
    </w:p>
    <w:p w14:paraId="5B6610B6" w14:textId="77777777" w:rsidR="00F34442" w:rsidRDefault="00D425D7">
      <w:pPr>
        <w:spacing w:after="120" w:line="252" w:lineRule="auto"/>
        <w:jc w:val="both"/>
      </w:pPr>
      <w:r>
        <w:t>13.4. Limitarea de răspundere prevăzută în prezentul articol nu se aplică în caz de intenție sau culpă gravă a Prestatorului, în limitele prevăzute de lege.</w:t>
      </w:r>
    </w:p>
    <w:p w14:paraId="759BF918" w14:textId="77777777" w:rsidR="00F34442" w:rsidRDefault="00D425D7">
      <w:pPr>
        <w:spacing w:before="120" w:after="80"/>
        <w:jc w:val="both"/>
      </w:pPr>
      <w:r>
        <w:rPr>
          <w:b/>
        </w:rPr>
        <w:t>Art. 14 — Penalități</w:t>
      </w:r>
    </w:p>
    <w:p w14:paraId="7BB00BE5" w14:textId="77777777" w:rsidR="00F34442" w:rsidRDefault="00D425D7">
      <w:pPr>
        <w:spacing w:after="120" w:line="252" w:lineRule="auto"/>
        <w:jc w:val="both"/>
      </w:pPr>
      <w:r>
        <w:t>14.1. În cazul neachitării la termen a facturii emise de Prestator, Beneficiarul datorează penalități de întârziere de 0,5% pe zi calendaristică de întârziere, calculate asupra sumei neachitate.</w:t>
      </w:r>
    </w:p>
    <w:p w14:paraId="2BC54BE6" w14:textId="77777777" w:rsidR="00F34442" w:rsidRDefault="00D425D7">
      <w:pPr>
        <w:spacing w:after="120" w:line="252" w:lineRule="auto"/>
        <w:jc w:val="both"/>
      </w:pPr>
      <w:r>
        <w:t>14.2. Întrucât plata se efectuează integral la semnarea contractului, Prestatorul are dreptul să nu înceapă executarea serviciilor până la confirmarea plății integrale.</w:t>
      </w:r>
    </w:p>
    <w:p w14:paraId="4AFD8C33" w14:textId="77777777" w:rsidR="00F34442" w:rsidRDefault="00D425D7">
      <w:pPr>
        <w:spacing w:after="120" w:line="252" w:lineRule="auto"/>
        <w:jc w:val="both"/>
      </w:pPr>
      <w:r>
        <w:t>14.3. Prestatorul nu datorează penalități pentru întârzieri cauzate de Beneficiar, proprietari, OCPIB, notar public, autorități, lipsa actelor, lipsa semnăturilor, lipsa accesului la teren, schimbarea temei sau evenimente neimputabile Prestatorului.</w:t>
      </w:r>
    </w:p>
    <w:p w14:paraId="7BF84B9A" w14:textId="77777777" w:rsidR="00F34442" w:rsidRDefault="00D425D7">
      <w:pPr>
        <w:spacing w:after="120" w:line="252" w:lineRule="auto"/>
        <w:jc w:val="both"/>
      </w:pPr>
      <w:r>
        <w:t>14.4. Eventualele penalități datorate de Prestator, dacă sunt aplicabile pentru o întârziere imputabilă exclusiv acestuia, nu pot depăși 10% din valoarea fără TVA a serviciului afectat.</w:t>
      </w:r>
    </w:p>
    <w:p w14:paraId="7F79534B" w14:textId="77777777" w:rsidR="00F34442" w:rsidRDefault="00D425D7">
      <w:pPr>
        <w:spacing w:before="120" w:after="80"/>
        <w:jc w:val="both"/>
      </w:pPr>
      <w:r>
        <w:rPr>
          <w:b/>
        </w:rPr>
        <w:t>Art. 15 — Suspendarea executării contractului</w:t>
      </w:r>
    </w:p>
    <w:p w14:paraId="6C7D6A4A" w14:textId="77777777" w:rsidR="00F34442" w:rsidRDefault="00D425D7">
      <w:pPr>
        <w:spacing w:after="120" w:line="252" w:lineRule="auto"/>
        <w:jc w:val="both"/>
      </w:pPr>
      <w:r>
        <w:t>15.1. Executarea contractului se suspendă de drept, fără notificare prealabilă, în următoarele situații: lipsa plății integrale, lipsa documentelor necesare, lipsa semnăturilor persoanelor competente, lipsa declarației notariale dacă aceasta este necesară, lipsa accesului la teren, solicitarea de către OCPIB sau notar a unor documente suplimentare, apariția unor neconcordanțe tehnice, cadastrale sau juridice ori schimbarea propunerii de dezmembrare de către Beneficiar.</w:t>
      </w:r>
    </w:p>
    <w:p w14:paraId="22639770" w14:textId="77777777" w:rsidR="00F34442" w:rsidRDefault="00D425D7">
      <w:pPr>
        <w:spacing w:after="120" w:line="252" w:lineRule="auto"/>
        <w:jc w:val="both"/>
      </w:pPr>
      <w:r>
        <w:t>15.2. Pe durata suspendării, Prestatorul nu datorează penalități, despăgubiri sau alte compensații.</w:t>
      </w:r>
    </w:p>
    <w:p w14:paraId="61B57595" w14:textId="77777777" w:rsidR="00F34442" w:rsidRDefault="00D425D7">
      <w:pPr>
        <w:spacing w:before="120" w:after="80"/>
        <w:jc w:val="both"/>
      </w:pPr>
      <w:r>
        <w:rPr>
          <w:b/>
        </w:rPr>
        <w:t>Art. 16 — Încetarea contractului</w:t>
      </w:r>
    </w:p>
    <w:p w14:paraId="096CC36D" w14:textId="77777777" w:rsidR="00F34442" w:rsidRDefault="00D425D7">
      <w:pPr>
        <w:spacing w:after="120" w:line="252" w:lineRule="auto"/>
        <w:jc w:val="both"/>
      </w:pPr>
      <w:r>
        <w:t>16.1. Contractul încetează prin executarea obligațiilor principale ale părților.</w:t>
      </w:r>
    </w:p>
    <w:p w14:paraId="2C91EE76" w14:textId="77777777" w:rsidR="00F34442" w:rsidRDefault="00D425D7">
      <w:pPr>
        <w:spacing w:after="120" w:line="252" w:lineRule="auto"/>
        <w:jc w:val="both"/>
      </w:pPr>
      <w:r>
        <w:t>16.2. Prestatorul are dreptul să denunțe unilateral contractul, cu notificarea Beneficiarului, în cazul în care Beneficiarul nu predă actele necesare, nu obține semnăturile persoanelor competente, schimbă repetat tema lucrării, apar probleme juridice sau cadastrale care fac imposibilă continuarea lucrării în forma solicitată ori Beneficiarul refuză să coopereze sau transmite informații neconforme.</w:t>
      </w:r>
    </w:p>
    <w:p w14:paraId="7575F1BE" w14:textId="77777777" w:rsidR="00F34442" w:rsidRDefault="00D425D7">
      <w:pPr>
        <w:spacing w:after="120" w:line="252" w:lineRule="auto"/>
        <w:jc w:val="both"/>
      </w:pPr>
      <w:r>
        <w:t>16.3. În cazurile prevăzute la art. 16.2, sumele achitate de Beneficiar nu se restituie, dacă Prestatorul a început executarea serviciilor, acestea reprezentând contravaloarea activităților efectuate, a rezervării resurselor și a demersurilor profesionale realizate.</w:t>
      </w:r>
    </w:p>
    <w:p w14:paraId="48C7EDCD" w14:textId="77777777" w:rsidR="00F34442" w:rsidRDefault="00D425D7">
      <w:pPr>
        <w:spacing w:after="120" w:line="252" w:lineRule="auto"/>
        <w:jc w:val="both"/>
      </w:pPr>
      <w:r>
        <w:t>16.4. Dacă imposibilitatea continuării contractului este cauzată exclusiv de culpa tehnică dovedită a Prestatorului, părțile vor stabili remedierea lucrării sau restituirea proporțională a părții de onorariu aferente serviciului neexecutat.</w:t>
      </w:r>
    </w:p>
    <w:p w14:paraId="38FA9AFA" w14:textId="77777777" w:rsidR="00F34442" w:rsidRDefault="00D425D7">
      <w:pPr>
        <w:spacing w:before="120" w:after="80"/>
        <w:jc w:val="both"/>
      </w:pPr>
      <w:r>
        <w:rPr>
          <w:b/>
        </w:rPr>
        <w:t>Art. 17 — Forța majoră și cazul fortuit</w:t>
      </w:r>
    </w:p>
    <w:p w14:paraId="011849EE" w14:textId="77777777" w:rsidR="00F34442" w:rsidRDefault="00D425D7">
      <w:pPr>
        <w:spacing w:after="120" w:line="252" w:lineRule="auto"/>
        <w:jc w:val="both"/>
      </w:pPr>
      <w:r>
        <w:t>17.1. Forța majoră exonerează de răspundere partea care o invocă, dacă este un eveniment extern, imprevizibil, absolut invincibil și inevitabil.</w:t>
      </w:r>
    </w:p>
    <w:p w14:paraId="1BD8F286" w14:textId="77777777" w:rsidR="00F34442" w:rsidRDefault="00D425D7">
      <w:pPr>
        <w:spacing w:after="120" w:line="252" w:lineRule="auto"/>
        <w:jc w:val="both"/>
      </w:pPr>
      <w:r>
        <w:lastRenderedPageBreak/>
        <w:t>17.2. Partea care invocă forța majoră va notifica cealaltă parte în termen de 5 zile de la apariția evenimentului.</w:t>
      </w:r>
    </w:p>
    <w:p w14:paraId="6CDCC7F5" w14:textId="77777777" w:rsidR="00F34442" w:rsidRDefault="00D425D7">
      <w:pPr>
        <w:spacing w:after="120" w:line="252" w:lineRule="auto"/>
        <w:jc w:val="both"/>
      </w:pPr>
      <w:r>
        <w:t>17.3. Obligațiile părților se suspendă pe durata cazului de forță majoră.</w:t>
      </w:r>
    </w:p>
    <w:p w14:paraId="6CF00011" w14:textId="77777777" w:rsidR="00F34442" w:rsidRDefault="00D425D7">
      <w:pPr>
        <w:spacing w:after="120" w:line="252" w:lineRule="auto"/>
        <w:jc w:val="both"/>
      </w:pPr>
      <w:r>
        <w:t>17.4. Dacă forța majoră durează mai mult de 60 de zile, oricare dintre părți poate solicita încetarea contractului, fără plata de despăgubiri.</w:t>
      </w:r>
    </w:p>
    <w:p w14:paraId="4E3F90B9" w14:textId="77777777" w:rsidR="00F34442" w:rsidRDefault="00D425D7">
      <w:pPr>
        <w:spacing w:after="120" w:line="252" w:lineRule="auto"/>
        <w:jc w:val="both"/>
      </w:pPr>
      <w:r>
        <w:t>17.5. Sunt asimilate unor situații neimputabile Prestatorului, fără a se limita la acestea: indisponibilitatea sistemului eTerra, blocaje instituționale, lipsa accesului la arhive, întârzieri OCPIB, restricții administrative și imposibilitatea temporară de obținere a documentelor necesare.</w:t>
      </w:r>
    </w:p>
    <w:p w14:paraId="779FEF7B" w14:textId="77777777" w:rsidR="00F34442" w:rsidRDefault="00D425D7">
      <w:pPr>
        <w:spacing w:before="120" w:after="80"/>
        <w:jc w:val="both"/>
      </w:pPr>
      <w:r>
        <w:rPr>
          <w:b/>
        </w:rPr>
        <w:t>Art. 18 — Confidențialitate</w:t>
      </w:r>
    </w:p>
    <w:p w14:paraId="4DB33F90" w14:textId="77777777" w:rsidR="00F34442" w:rsidRDefault="00D425D7">
      <w:pPr>
        <w:spacing w:after="120" w:line="252" w:lineRule="auto"/>
        <w:jc w:val="both"/>
      </w:pPr>
      <w:r>
        <w:t>18.1. Prestatorul se obligă să păstreze confidențialitatea documentelor și informațiilor primite de la Beneficiar, cu excepția transmiterii acestora către OCPIB, ANCPI, notar public, autorități publice, colaboratori tehnici sau alți destinatari necesari pentru executarea contractului.</w:t>
      </w:r>
    </w:p>
    <w:p w14:paraId="709A5725" w14:textId="77777777" w:rsidR="00F34442" w:rsidRDefault="00D425D7">
      <w:pPr>
        <w:spacing w:after="120" w:line="252" w:lineRule="auto"/>
        <w:jc w:val="both"/>
      </w:pPr>
      <w:r>
        <w:t>18.2. Obligația de confidențialitate nu se aplică informațiilor publice, informațiilor solicitate de autorități sau informațiilor necesare apărării drepturilor Prestatorului.</w:t>
      </w:r>
    </w:p>
    <w:p w14:paraId="6C0E0C7E" w14:textId="77777777" w:rsidR="00F34442" w:rsidRDefault="00D425D7">
      <w:pPr>
        <w:spacing w:before="120" w:after="80"/>
        <w:jc w:val="both"/>
      </w:pPr>
      <w:r>
        <w:rPr>
          <w:b/>
        </w:rPr>
        <w:t>Art. 19 — Protecția datelor cu caracter personal</w:t>
      </w:r>
    </w:p>
    <w:p w14:paraId="720226E5" w14:textId="77777777" w:rsidR="00F34442" w:rsidRDefault="00D425D7">
      <w:pPr>
        <w:spacing w:after="120" w:line="252" w:lineRule="auto"/>
        <w:jc w:val="both"/>
      </w:pPr>
      <w:r>
        <w:t>19.1. Beneficiarul declară că a fost informat cu privire la prelucrarea datelor sale cu caracter personal de către Prestator, în scopul executării prezentului contract, întocmirii documentației topo-cadastrale și transmiterii documentelor către OCPIB/ANCPI, notar public, autorități publice sau alți destinatari abilitați prin lege, după caz.</w:t>
      </w:r>
    </w:p>
    <w:p w14:paraId="579B1966" w14:textId="77777777" w:rsidR="00F34442" w:rsidRDefault="00D425D7">
      <w:pPr>
        <w:spacing w:after="120" w:line="252" w:lineRule="auto"/>
        <w:jc w:val="both"/>
      </w:pPr>
      <w:r>
        <w:t>19.2. Prelucrarea datelor se realizează în temeiul executării contractului, al obligațiilor legale și profesionale aplicabile Prestatorului și, după caz, al interesului legitim privind apărarea drepturilor și intereselor contractuale ale Prestatorului.</w:t>
      </w:r>
    </w:p>
    <w:p w14:paraId="742A41C8" w14:textId="77777777" w:rsidR="00F34442" w:rsidRDefault="00D425D7">
      <w:pPr>
        <w:spacing w:after="120" w:line="252" w:lineRule="auto"/>
        <w:jc w:val="both"/>
      </w:pPr>
      <w:r>
        <w:t>19.3. Detaliile privind categoriile de date prelucrate, destinatarii, durata stocării, drepturile persoanei vizate și modalitățile de exercitare a acestora sunt prevăzute în Anexa nr. 2 — Informare privind prelucrarea datelor cu caracter personal, parte integrantă din prezentul contract.</w:t>
      </w:r>
    </w:p>
    <w:p w14:paraId="142A8CCC" w14:textId="77777777" w:rsidR="00F34442" w:rsidRDefault="00D425D7">
      <w:pPr>
        <w:spacing w:after="120" w:line="252" w:lineRule="auto"/>
        <w:jc w:val="both"/>
      </w:pPr>
      <w:r>
        <w:t>19.4. Beneficiarul se obligă să informeze proprietarii tabulari sau alte persoane ale căror date sunt transmise Prestatorului cu privire la prelucrarea datelor necesare executării prezentului contract.</w:t>
      </w:r>
    </w:p>
    <w:p w14:paraId="3F681A64" w14:textId="77777777" w:rsidR="00F34442" w:rsidRDefault="00D425D7">
      <w:pPr>
        <w:spacing w:before="120" w:after="80"/>
        <w:jc w:val="both"/>
      </w:pPr>
      <w:r>
        <w:rPr>
          <w:b/>
        </w:rPr>
        <w:t>Art. 20 — Comunicări între părți</w:t>
      </w:r>
    </w:p>
    <w:p w14:paraId="17C95595" w14:textId="77777777" w:rsidR="00F34442" w:rsidRDefault="00D425D7">
      <w:pPr>
        <w:spacing w:after="120" w:line="252" w:lineRule="auto"/>
        <w:jc w:val="both"/>
      </w:pPr>
      <w:r>
        <w:t>20.1. Comunicările dintre părți se pot realiza prin e-mail, WhatsApp, SMS, telefon, poștă sau predare directă.</w:t>
      </w:r>
    </w:p>
    <w:p w14:paraId="21E4F425" w14:textId="77777777" w:rsidR="00F34442" w:rsidRDefault="00D425D7">
      <w:pPr>
        <w:spacing w:after="120" w:line="252" w:lineRule="auto"/>
        <w:jc w:val="both"/>
      </w:pPr>
      <w:r>
        <w:t>20.2. Pentru aspectele esențiale privind modificarea obiectului, schimbarea propunerii de dezmembrare, recepția livrabilelor, obiecțiunile și încetarea contractului, comunicările trebuie efectuate în formă scrisă, inclusiv prin e-mail sau WhatsApp.</w:t>
      </w:r>
    </w:p>
    <w:p w14:paraId="67770010" w14:textId="77777777" w:rsidR="00F34442" w:rsidRDefault="00D425D7">
      <w:pPr>
        <w:spacing w:after="120" w:line="252" w:lineRule="auto"/>
        <w:jc w:val="both"/>
      </w:pPr>
      <w:r>
        <w:t>20.3. Comunicările transmise prin mijloace electronice sunt considerate valabile dacă pot fi dovedite prin capturi, confirmări, mesaje, e-mailuri sau alte evidențe rezonabile.</w:t>
      </w:r>
    </w:p>
    <w:p w14:paraId="5B4A50BC" w14:textId="77777777" w:rsidR="00F34442" w:rsidRDefault="00D425D7">
      <w:pPr>
        <w:spacing w:before="120" w:after="80"/>
        <w:jc w:val="both"/>
      </w:pPr>
      <w:r>
        <w:rPr>
          <w:b/>
        </w:rPr>
        <w:t>Art. 21 — Modificarea contractului</w:t>
      </w:r>
    </w:p>
    <w:p w14:paraId="4D081DDA" w14:textId="77777777" w:rsidR="00F34442" w:rsidRDefault="00D425D7">
      <w:pPr>
        <w:spacing w:after="120" w:line="252" w:lineRule="auto"/>
        <w:jc w:val="both"/>
      </w:pPr>
      <w:r>
        <w:t>21.1. Orice modificare a obiectului contractului, a configurației loturilor, a termenelor sau a serviciilor incluse se poate face numai prin acordul scris al părților.</w:t>
      </w:r>
    </w:p>
    <w:p w14:paraId="4B6E2111" w14:textId="77777777" w:rsidR="00F34442" w:rsidRDefault="00D425D7">
      <w:pPr>
        <w:spacing w:after="120" w:line="252" w:lineRule="auto"/>
        <w:jc w:val="both"/>
      </w:pPr>
      <w:r>
        <w:t>21.2. Modificările care presupun muncă suplimentară, refacerea documentației, redepunere la OCPIB, deplasări suplimentare sau schimbări de temă se facturează separat.</w:t>
      </w:r>
    </w:p>
    <w:p w14:paraId="5AF76017" w14:textId="77777777" w:rsidR="00F34442" w:rsidRDefault="00D425D7">
      <w:pPr>
        <w:spacing w:before="120" w:after="80"/>
        <w:jc w:val="both"/>
      </w:pPr>
      <w:r>
        <w:rPr>
          <w:b/>
        </w:rPr>
        <w:t>Art. 22 — Litigii și jurisdicție</w:t>
      </w:r>
    </w:p>
    <w:p w14:paraId="5F2E472B" w14:textId="77777777" w:rsidR="00F34442" w:rsidRDefault="00D425D7">
      <w:pPr>
        <w:spacing w:after="120" w:line="252" w:lineRule="auto"/>
        <w:jc w:val="both"/>
      </w:pPr>
      <w:r>
        <w:t>22.1. Părțile vor încerca soluționarea amiabilă a oricărui litigiu izvorât din prezentul contract.</w:t>
      </w:r>
    </w:p>
    <w:p w14:paraId="0D6D1D48" w14:textId="77777777" w:rsidR="00F34442" w:rsidRDefault="00D425D7">
      <w:pPr>
        <w:spacing w:after="120" w:line="252" w:lineRule="auto"/>
        <w:jc w:val="both"/>
      </w:pPr>
      <w:r>
        <w:t>22.2. În cazul în care soluționarea amiabilă nu este posibilă, litigiile vor fi supuse instanțelor judecătorești competente de la sediul Prestatorului, în măsura permisă de lege.</w:t>
      </w:r>
    </w:p>
    <w:p w14:paraId="2E0912C6" w14:textId="77777777" w:rsidR="00F34442" w:rsidRDefault="00D425D7">
      <w:pPr>
        <w:spacing w:after="120" w:line="252" w:lineRule="auto"/>
        <w:jc w:val="both"/>
      </w:pPr>
      <w:r>
        <w:lastRenderedPageBreak/>
        <w:t>22.3. Legea aplicabilă prezentului contract este legea română.</w:t>
      </w:r>
    </w:p>
    <w:p w14:paraId="2D21F193" w14:textId="77777777" w:rsidR="00F34442" w:rsidRDefault="00D425D7">
      <w:pPr>
        <w:spacing w:before="120" w:after="80"/>
        <w:jc w:val="both"/>
      </w:pPr>
      <w:r>
        <w:rPr>
          <w:b/>
        </w:rPr>
        <w:t>Art. 23 — Dispoziții finale</w:t>
      </w:r>
    </w:p>
    <w:p w14:paraId="0A3D5E5C" w14:textId="77777777" w:rsidR="00F34442" w:rsidRDefault="00D425D7">
      <w:pPr>
        <w:spacing w:after="120" w:line="252" w:lineRule="auto"/>
        <w:jc w:val="both"/>
      </w:pPr>
      <w:r>
        <w:t>23.1. Prezentul contract reprezintă voința părților și înlătură orice înțelegere verbală anterioară contrară.</w:t>
      </w:r>
    </w:p>
    <w:p w14:paraId="6F59AD9C" w14:textId="77777777" w:rsidR="00F34442" w:rsidRDefault="00D425D7">
      <w:pPr>
        <w:spacing w:after="120" w:line="252" w:lineRule="auto"/>
        <w:jc w:val="both"/>
      </w:pPr>
      <w:r>
        <w:t>23.2. Beneficiarul declară că a citit, a înțeles și acceptă clauzele prezentului contract, inclusiv clauzele privind limitarea răspunderii Prestatorului, termenele OCPIB, acceptarea tacită a livrabilelor și condiționarea documentației de actele și semnăturile necesare.</w:t>
      </w:r>
    </w:p>
    <w:p w14:paraId="5E6630BB" w14:textId="77777777" w:rsidR="00F34442" w:rsidRDefault="00D425D7">
      <w:pPr>
        <w:spacing w:after="120" w:line="252" w:lineRule="auto"/>
        <w:jc w:val="both"/>
      </w:pPr>
      <w:r>
        <w:t>23.3. Prezentul contract se încheie astăzi, 14.05.2026 (joi), în două exemplare originale, câte unul pentru fiecare parte.</w:t>
      </w:r>
    </w:p>
    <w:p w14:paraId="116867E7" w14:textId="77777777" w:rsidR="00F34442" w:rsidRDefault="00F34442">
      <w:pPr>
        <w:spacing w:after="40" w:line="252" w:lineRule="auto"/>
        <w:jc w:val="both"/>
      </w:pPr>
    </w:p>
    <w:tbl>
      <w:tblPr>
        <w:tblStyle w:val="TableGrid"/>
        <w:tblW w:w="0" w:type="auto"/>
        <w:jc w:val="center"/>
        <w:tblLook w:val="04A0" w:firstRow="1" w:lastRow="0" w:firstColumn="1" w:lastColumn="0" w:noHBand="0" w:noVBand="1"/>
      </w:tblPr>
      <w:tblGrid>
        <w:gridCol w:w="4986"/>
        <w:gridCol w:w="4986"/>
      </w:tblGrid>
      <w:tr w:rsidR="00F34442" w14:paraId="59B85BD5" w14:textId="77777777">
        <w:trPr>
          <w:jc w:val="center"/>
        </w:trPr>
        <w:tc>
          <w:tcPr>
            <w:tcW w:w="4986" w:type="dxa"/>
            <w:tcBorders>
              <w:top w:val="nil"/>
              <w:left w:val="nil"/>
              <w:bottom w:val="nil"/>
              <w:right w:val="nil"/>
            </w:tcBorders>
            <w:vAlign w:val="center"/>
          </w:tcPr>
          <w:p w14:paraId="6D66C6F5" w14:textId="77777777" w:rsidR="00F34442" w:rsidRDefault="00D425D7">
            <w:r>
              <w:rPr>
                <w:b/>
              </w:rPr>
              <w:t>PRESTATOR</w:t>
            </w:r>
          </w:p>
        </w:tc>
        <w:tc>
          <w:tcPr>
            <w:tcW w:w="4986" w:type="dxa"/>
            <w:tcBorders>
              <w:top w:val="nil"/>
              <w:left w:val="nil"/>
              <w:bottom w:val="nil"/>
              <w:right w:val="nil"/>
            </w:tcBorders>
            <w:vAlign w:val="center"/>
          </w:tcPr>
          <w:p w14:paraId="1AEB8E22" w14:textId="77777777" w:rsidR="00F34442" w:rsidRDefault="00D425D7">
            <w:r>
              <w:rPr>
                <w:b/>
              </w:rPr>
              <w:t>BENEFICIAR</w:t>
            </w:r>
          </w:p>
        </w:tc>
      </w:tr>
      <w:tr w:rsidR="00F34442" w14:paraId="2D17B485" w14:textId="77777777">
        <w:trPr>
          <w:jc w:val="center"/>
        </w:trPr>
        <w:tc>
          <w:tcPr>
            <w:tcW w:w="4986" w:type="dxa"/>
            <w:tcBorders>
              <w:top w:val="nil"/>
              <w:left w:val="nil"/>
              <w:bottom w:val="nil"/>
              <w:right w:val="nil"/>
            </w:tcBorders>
            <w:vAlign w:val="center"/>
          </w:tcPr>
          <w:p w14:paraId="10A7DE09" w14:textId="77777777" w:rsidR="00F34442" w:rsidRDefault="00D425D7">
            <w:r>
              <w:t>S.C. ZOOMACAD S.R.L.</w:t>
            </w:r>
            <w:r>
              <w:br/>
              <w:t>Prin reprezentant,</w:t>
            </w:r>
            <w:r>
              <w:br/>
              <w:t>Chetraru Ioan-Alexandru</w:t>
            </w:r>
          </w:p>
        </w:tc>
        <w:tc>
          <w:tcPr>
            <w:tcW w:w="4986" w:type="dxa"/>
            <w:tcBorders>
              <w:top w:val="nil"/>
              <w:left w:val="nil"/>
              <w:bottom w:val="nil"/>
              <w:right w:val="nil"/>
            </w:tcBorders>
            <w:vAlign w:val="center"/>
          </w:tcPr>
          <w:p w14:paraId="12FDC914" w14:textId="77777777" w:rsidR="00F34442" w:rsidRDefault="00D425D7">
            <w:r>
              <w:t>Sibiceanu Gabriel Cătălin</w:t>
            </w:r>
          </w:p>
        </w:tc>
      </w:tr>
      <w:tr w:rsidR="00F34442" w14:paraId="0AF8C999" w14:textId="77777777">
        <w:trPr>
          <w:jc w:val="center"/>
        </w:trPr>
        <w:tc>
          <w:tcPr>
            <w:tcW w:w="4986" w:type="dxa"/>
            <w:tcBorders>
              <w:top w:val="nil"/>
              <w:left w:val="nil"/>
              <w:bottom w:val="nil"/>
              <w:right w:val="nil"/>
            </w:tcBorders>
            <w:vAlign w:val="center"/>
          </w:tcPr>
          <w:p w14:paraId="01752B43" w14:textId="77777777" w:rsidR="00F34442" w:rsidRDefault="00D425D7">
            <w:r>
              <w:t>Semnătură: _______________________</w:t>
            </w:r>
          </w:p>
        </w:tc>
        <w:tc>
          <w:tcPr>
            <w:tcW w:w="4986" w:type="dxa"/>
            <w:tcBorders>
              <w:top w:val="nil"/>
              <w:left w:val="nil"/>
              <w:bottom w:val="nil"/>
              <w:right w:val="nil"/>
            </w:tcBorders>
            <w:vAlign w:val="center"/>
          </w:tcPr>
          <w:p w14:paraId="07094DC2" w14:textId="77777777" w:rsidR="00F34442" w:rsidRDefault="00D425D7">
            <w:r>
              <w:t>Semnătură: _______________________</w:t>
            </w:r>
          </w:p>
        </w:tc>
      </w:tr>
    </w:tbl>
    <w:p w14:paraId="055AA174" w14:textId="77777777" w:rsidR="00F34442" w:rsidRDefault="00D425D7">
      <w:pPr>
        <w:jc w:val="both"/>
      </w:pPr>
      <w:r>
        <w:br w:type="page"/>
      </w:r>
    </w:p>
    <w:p w14:paraId="00F09714" w14:textId="77777777" w:rsidR="00F34442" w:rsidRDefault="00D425D7">
      <w:pPr>
        <w:spacing w:after="40" w:line="252" w:lineRule="auto"/>
        <w:jc w:val="center"/>
      </w:pPr>
      <w:r>
        <w:rPr>
          <w:b/>
        </w:rPr>
        <w:lastRenderedPageBreak/>
        <w:t>ANEXA NR. 1</w:t>
      </w:r>
    </w:p>
    <w:p w14:paraId="28E09161" w14:textId="77777777" w:rsidR="00F34442" w:rsidRDefault="00D425D7">
      <w:pPr>
        <w:spacing w:line="252" w:lineRule="auto"/>
        <w:jc w:val="center"/>
      </w:pPr>
      <w:r>
        <w:rPr>
          <w:b/>
        </w:rPr>
        <w:t>ACTE NECESARE PENTRU DOCUMENTAȚIA DE DEZLIPIRE/DEZMEMBRARE</w:t>
      </w:r>
    </w:p>
    <w:p w14:paraId="4A35ED6D" w14:textId="77777777" w:rsidR="00F34442" w:rsidRDefault="00D425D7">
      <w:pPr>
        <w:spacing w:after="120" w:line="252" w:lineRule="auto"/>
        <w:jc w:val="both"/>
      </w:pPr>
      <w:r>
        <w:t>Beneficiarul va pune la dispoziția Prestatorului, în copii simple sau scanuri PDF lizibile după originale, următoarele documente, în măsura în care sunt incidente situației imobilului:</w:t>
      </w:r>
    </w:p>
    <w:p w14:paraId="11E23841" w14:textId="77777777" w:rsidR="00F34442" w:rsidRDefault="00D425D7">
      <w:pPr>
        <w:spacing w:after="40" w:line="240" w:lineRule="auto"/>
        <w:ind w:left="397" w:hanging="227"/>
        <w:jc w:val="both"/>
      </w:pPr>
      <w:r>
        <w:t>1. Actele de identitate ale proprietarului/proprietarilor tabulari sau ale persoanelor care semnează documentația;</w:t>
      </w:r>
    </w:p>
    <w:p w14:paraId="2E94DE4C" w14:textId="77777777" w:rsidR="00F34442" w:rsidRDefault="00D425D7">
      <w:pPr>
        <w:spacing w:after="40" w:line="240" w:lineRule="auto"/>
        <w:ind w:left="397" w:hanging="227"/>
        <w:jc w:val="both"/>
      </w:pPr>
      <w:r>
        <w:t>2. Actul de proprietate;</w:t>
      </w:r>
    </w:p>
    <w:p w14:paraId="2020C46E" w14:textId="77777777" w:rsidR="00F34442" w:rsidRDefault="00D425D7">
      <w:pPr>
        <w:spacing w:after="40" w:line="240" w:lineRule="auto"/>
        <w:ind w:left="397" w:hanging="227"/>
        <w:jc w:val="both"/>
      </w:pPr>
      <w:r>
        <w:t>3. Documentația cadastrală existentă;</w:t>
      </w:r>
    </w:p>
    <w:p w14:paraId="241C79FE" w14:textId="77777777" w:rsidR="00F34442" w:rsidRDefault="00D425D7">
      <w:pPr>
        <w:spacing w:after="40" w:line="240" w:lineRule="auto"/>
        <w:ind w:left="397" w:hanging="227"/>
        <w:jc w:val="both"/>
      </w:pPr>
      <w:r>
        <w:t>4. Planul de amplasament și delimitare existent, dacă este disponibil;</w:t>
      </w:r>
    </w:p>
    <w:p w14:paraId="7380CA6E" w14:textId="77777777" w:rsidR="00F34442" w:rsidRDefault="00D425D7">
      <w:pPr>
        <w:spacing w:after="40" w:line="240" w:lineRule="auto"/>
        <w:ind w:left="397" w:hanging="227"/>
        <w:jc w:val="both"/>
      </w:pPr>
      <w:r>
        <w:t>5. Încheierea de intabulare;</w:t>
      </w:r>
    </w:p>
    <w:p w14:paraId="2EE2D0E7" w14:textId="77777777" w:rsidR="00F34442" w:rsidRDefault="00D425D7">
      <w:pPr>
        <w:spacing w:after="40" w:line="240" w:lineRule="auto"/>
        <w:ind w:left="397" w:hanging="227"/>
        <w:jc w:val="both"/>
      </w:pPr>
      <w:r>
        <w:t>6. Extrasul de carte funciară, dacă este disponibil;</w:t>
      </w:r>
    </w:p>
    <w:p w14:paraId="4E74F9F8" w14:textId="77777777" w:rsidR="00F34442" w:rsidRDefault="00D425D7">
      <w:pPr>
        <w:spacing w:after="40" w:line="240" w:lineRule="auto"/>
        <w:ind w:left="397" w:hanging="227"/>
        <w:jc w:val="both"/>
      </w:pPr>
      <w:r>
        <w:t>7. Anexele tip OCPIB semnate de persoanele competente potrivit situației juridice a imobilului;</w:t>
      </w:r>
    </w:p>
    <w:p w14:paraId="78A686F1" w14:textId="77777777" w:rsidR="00F34442" w:rsidRDefault="00D425D7">
      <w:pPr>
        <w:spacing w:after="40" w:line="240" w:lineRule="auto"/>
        <w:ind w:left="397" w:hanging="227"/>
        <w:jc w:val="both"/>
      </w:pPr>
      <w:r>
        <w:t>8. Declarația notarială cu propunerea de dezmembrare, dacă este cazul;</w:t>
      </w:r>
    </w:p>
    <w:p w14:paraId="2793C250" w14:textId="77777777" w:rsidR="00F34442" w:rsidRDefault="00D425D7">
      <w:pPr>
        <w:spacing w:after="40" w:line="240" w:lineRule="auto"/>
        <w:ind w:left="397" w:hanging="227"/>
        <w:jc w:val="both"/>
      </w:pPr>
      <w:r>
        <w:t>9. Procuri notariale, dacă semnarea se face prin mandatar;</w:t>
      </w:r>
    </w:p>
    <w:p w14:paraId="6A924D27" w14:textId="77777777" w:rsidR="00F34442" w:rsidRDefault="00D425D7">
      <w:pPr>
        <w:spacing w:after="40" w:line="240" w:lineRule="auto"/>
        <w:ind w:left="397" w:hanging="227"/>
        <w:jc w:val="both"/>
      </w:pPr>
      <w:r>
        <w:t>10. Acord creditor ipotecar, dacă este cazul;</w:t>
      </w:r>
    </w:p>
    <w:p w14:paraId="09A6C60F" w14:textId="77777777" w:rsidR="00F34442" w:rsidRDefault="00D425D7">
      <w:pPr>
        <w:spacing w:after="40" w:line="240" w:lineRule="auto"/>
        <w:ind w:left="397" w:hanging="227"/>
        <w:jc w:val="both"/>
      </w:pPr>
      <w:r>
        <w:t>11. Certificat de urbanism, dacă va fi solicitat potrivit situației concrete sau de către autorități;</w:t>
      </w:r>
    </w:p>
    <w:p w14:paraId="5E08EEB6" w14:textId="77777777" w:rsidR="00F34442" w:rsidRDefault="00D425D7">
      <w:pPr>
        <w:spacing w:after="40" w:line="240" w:lineRule="auto"/>
        <w:ind w:left="397" w:hanging="227"/>
        <w:jc w:val="both"/>
      </w:pPr>
      <w:r>
        <w:t>12. Orice alte documente solicitate de OCPIB, notar public sau autorități competente.</w:t>
      </w:r>
    </w:p>
    <w:p w14:paraId="17BA9DFA" w14:textId="77777777" w:rsidR="00F34442" w:rsidRDefault="00D425D7">
      <w:pPr>
        <w:spacing w:after="120" w:line="252" w:lineRule="auto"/>
        <w:jc w:val="both"/>
      </w:pPr>
      <w:r>
        <w:t>Lipsa oricăruia dintre documentele necesare poate suspenda întocmirea, depunerea sau soluționarea documentației, fără ca această situație să fie imputabilă Prestatorului.</w:t>
      </w:r>
    </w:p>
    <w:p w14:paraId="6D4B3BD6" w14:textId="77777777" w:rsidR="00F34442" w:rsidRDefault="00F34442">
      <w:pPr>
        <w:spacing w:line="252" w:lineRule="auto"/>
        <w:jc w:val="both"/>
      </w:pPr>
    </w:p>
    <w:tbl>
      <w:tblPr>
        <w:tblStyle w:val="TableGrid"/>
        <w:tblW w:w="0" w:type="auto"/>
        <w:jc w:val="center"/>
        <w:tblLook w:val="04A0" w:firstRow="1" w:lastRow="0" w:firstColumn="1" w:lastColumn="0" w:noHBand="0" w:noVBand="1"/>
      </w:tblPr>
      <w:tblGrid>
        <w:gridCol w:w="4986"/>
        <w:gridCol w:w="4986"/>
      </w:tblGrid>
      <w:tr w:rsidR="00F34442" w14:paraId="08585347" w14:textId="77777777">
        <w:trPr>
          <w:jc w:val="center"/>
        </w:trPr>
        <w:tc>
          <w:tcPr>
            <w:tcW w:w="4986" w:type="dxa"/>
            <w:tcBorders>
              <w:top w:val="nil"/>
              <w:left w:val="nil"/>
              <w:bottom w:val="nil"/>
              <w:right w:val="nil"/>
            </w:tcBorders>
            <w:vAlign w:val="center"/>
          </w:tcPr>
          <w:p w14:paraId="7A436D89" w14:textId="77777777" w:rsidR="00F34442" w:rsidRDefault="00D425D7">
            <w:r>
              <w:rPr>
                <w:b/>
              </w:rPr>
              <w:t>PRESTATOR</w:t>
            </w:r>
          </w:p>
        </w:tc>
        <w:tc>
          <w:tcPr>
            <w:tcW w:w="4986" w:type="dxa"/>
            <w:tcBorders>
              <w:top w:val="nil"/>
              <w:left w:val="nil"/>
              <w:bottom w:val="nil"/>
              <w:right w:val="nil"/>
            </w:tcBorders>
            <w:vAlign w:val="center"/>
          </w:tcPr>
          <w:p w14:paraId="07CE1716" w14:textId="77777777" w:rsidR="00F34442" w:rsidRDefault="00D425D7">
            <w:r>
              <w:rPr>
                <w:b/>
              </w:rPr>
              <w:t>BENEFICIAR</w:t>
            </w:r>
          </w:p>
        </w:tc>
      </w:tr>
      <w:tr w:rsidR="00F34442" w14:paraId="7ADEAC7A" w14:textId="77777777">
        <w:trPr>
          <w:jc w:val="center"/>
        </w:trPr>
        <w:tc>
          <w:tcPr>
            <w:tcW w:w="4986" w:type="dxa"/>
            <w:tcBorders>
              <w:top w:val="nil"/>
              <w:left w:val="nil"/>
              <w:bottom w:val="nil"/>
              <w:right w:val="nil"/>
            </w:tcBorders>
            <w:vAlign w:val="center"/>
          </w:tcPr>
          <w:p w14:paraId="3F7F8BAE" w14:textId="77777777" w:rsidR="00F34442" w:rsidRDefault="00D425D7">
            <w:r>
              <w:t>S.C. ZOOMACAD S.R.L.</w:t>
            </w:r>
          </w:p>
        </w:tc>
        <w:tc>
          <w:tcPr>
            <w:tcW w:w="4986" w:type="dxa"/>
            <w:tcBorders>
              <w:top w:val="nil"/>
              <w:left w:val="nil"/>
              <w:bottom w:val="nil"/>
              <w:right w:val="nil"/>
            </w:tcBorders>
            <w:vAlign w:val="center"/>
          </w:tcPr>
          <w:p w14:paraId="1B1E7797" w14:textId="77777777" w:rsidR="00F34442" w:rsidRDefault="00D425D7">
            <w:r>
              <w:t>Sibiceanu Gabriel Cătălin</w:t>
            </w:r>
          </w:p>
        </w:tc>
      </w:tr>
      <w:tr w:rsidR="00F34442" w14:paraId="3E882F02" w14:textId="77777777">
        <w:trPr>
          <w:jc w:val="center"/>
        </w:trPr>
        <w:tc>
          <w:tcPr>
            <w:tcW w:w="4986" w:type="dxa"/>
            <w:tcBorders>
              <w:top w:val="nil"/>
              <w:left w:val="nil"/>
              <w:bottom w:val="nil"/>
              <w:right w:val="nil"/>
            </w:tcBorders>
            <w:vAlign w:val="center"/>
          </w:tcPr>
          <w:p w14:paraId="4B8BAF3E" w14:textId="77777777" w:rsidR="00F34442" w:rsidRDefault="00D425D7">
            <w:r>
              <w:t>Semnătură: _______________________</w:t>
            </w:r>
          </w:p>
        </w:tc>
        <w:tc>
          <w:tcPr>
            <w:tcW w:w="4986" w:type="dxa"/>
            <w:tcBorders>
              <w:top w:val="nil"/>
              <w:left w:val="nil"/>
              <w:bottom w:val="nil"/>
              <w:right w:val="nil"/>
            </w:tcBorders>
            <w:vAlign w:val="center"/>
          </w:tcPr>
          <w:p w14:paraId="48CEBF28" w14:textId="77777777" w:rsidR="00F34442" w:rsidRDefault="00D425D7">
            <w:r>
              <w:t>Semnătură: _______________________</w:t>
            </w:r>
          </w:p>
        </w:tc>
      </w:tr>
    </w:tbl>
    <w:p w14:paraId="09803287" w14:textId="77777777" w:rsidR="00F34442" w:rsidRDefault="00D425D7">
      <w:pPr>
        <w:jc w:val="both"/>
      </w:pPr>
      <w:r>
        <w:br w:type="page"/>
      </w:r>
    </w:p>
    <w:p w14:paraId="161F0D82" w14:textId="77777777" w:rsidR="00F34442" w:rsidRDefault="00D425D7">
      <w:pPr>
        <w:spacing w:after="40" w:line="252" w:lineRule="auto"/>
        <w:jc w:val="center"/>
      </w:pPr>
      <w:r>
        <w:rPr>
          <w:b/>
        </w:rPr>
        <w:lastRenderedPageBreak/>
        <w:t>ANEXA NR. 2</w:t>
      </w:r>
    </w:p>
    <w:p w14:paraId="4055EB00" w14:textId="77777777" w:rsidR="00F34442" w:rsidRDefault="00D425D7">
      <w:pPr>
        <w:spacing w:line="252" w:lineRule="auto"/>
        <w:jc w:val="center"/>
      </w:pPr>
      <w:r>
        <w:rPr>
          <w:b/>
        </w:rPr>
        <w:t>INFORMARE PRIVIND PRELUCRAREA DATELOR CU CARACTER PERSONAL</w:t>
      </w:r>
    </w:p>
    <w:p w14:paraId="3B25305F" w14:textId="77777777" w:rsidR="00F34442" w:rsidRDefault="00D425D7">
      <w:pPr>
        <w:spacing w:after="120" w:line="252" w:lineRule="auto"/>
        <w:jc w:val="both"/>
      </w:pPr>
      <w:r>
        <w:t>1. Prestatorul prelucrează datele cu caracter personal ale Beneficiarului și, după caz, ale proprietarilor tabulari, mandatarilor sau altor persoane implicate, în scopul executării contractului de prestări servicii topo-cadastrale.</w:t>
      </w:r>
    </w:p>
    <w:p w14:paraId="1CBD9065" w14:textId="77777777" w:rsidR="00F34442" w:rsidRDefault="00D425D7">
      <w:pPr>
        <w:spacing w:after="120" w:line="252" w:lineRule="auto"/>
        <w:jc w:val="both"/>
      </w:pPr>
      <w:r>
        <w:t>2. Datele prelucrate pot include: nume, prenume, CNP, domiciliu, serie și număr act de identitate, semnătură, telefon, e-mail, date privind dreptul de proprietate, date cadastrale, date din cartea funciară și documente necesare întocmirii documentației cadastrale.</w:t>
      </w:r>
    </w:p>
    <w:p w14:paraId="2F592B0A" w14:textId="77777777" w:rsidR="00F34442" w:rsidRDefault="00D425D7">
      <w:pPr>
        <w:spacing w:after="120" w:line="252" w:lineRule="auto"/>
        <w:jc w:val="both"/>
      </w:pPr>
      <w:r>
        <w:t>3. Temeiurile prelucrării sunt executarea contractului, îndeplinirea obligațiilor legale și profesionale aplicabile Prestatorului și interesul legitim al Prestatorului privind executarea și apărarea drepturilor contractuale.</w:t>
      </w:r>
    </w:p>
    <w:p w14:paraId="0AD4E8E4" w14:textId="77777777" w:rsidR="00F34442" w:rsidRDefault="00D425D7">
      <w:pPr>
        <w:spacing w:after="120" w:line="252" w:lineRule="auto"/>
        <w:jc w:val="both"/>
      </w:pPr>
      <w:r>
        <w:t>4. Datele pot fi transmise către OCPIB/ANCPI, notar public, autorități publice, colaboratori tehnici, prestatori de servicii IT/contabile/juridice sau alte persoane/instituții implicate în executarea contractului ori abilitate prin lege.</w:t>
      </w:r>
    </w:p>
    <w:p w14:paraId="24F72688" w14:textId="77777777" w:rsidR="00F34442" w:rsidRDefault="00D425D7">
      <w:pPr>
        <w:spacing w:after="120" w:line="252" w:lineRule="auto"/>
        <w:jc w:val="both"/>
      </w:pPr>
      <w:r>
        <w:t>5. Datele vor fi stocate pe durata necesară executării contractului și ulterior pe durata impusă de legislația fiscală, contabilă, profesională sau de apărarea drepturilor Prestatorului.</w:t>
      </w:r>
    </w:p>
    <w:p w14:paraId="388DEF9F" w14:textId="77777777" w:rsidR="00F34442" w:rsidRDefault="00D425D7">
      <w:pPr>
        <w:spacing w:after="120" w:line="252" w:lineRule="auto"/>
        <w:jc w:val="both"/>
      </w:pPr>
      <w:r>
        <w:t>6. Persoanele vizate beneficiază de dreptul de acces, rectificare, ștergere, restricționare, opoziție, portabilitate, precum și de dreptul de a se adresa Autorității Naționale de Supraveghere a Prelucrării Datelor cu Caracter Personal, în condițiile legii.</w:t>
      </w:r>
    </w:p>
    <w:p w14:paraId="382E73CA" w14:textId="77777777" w:rsidR="00F34442" w:rsidRDefault="00D425D7">
      <w:pPr>
        <w:spacing w:after="120" w:line="252" w:lineRule="auto"/>
        <w:jc w:val="both"/>
      </w:pPr>
      <w:r>
        <w:t>7. Beneficiarul declară că a luat cunoștință de prezenta informare și că va informa, la rândul său, proprietarii tabulari sau alte persoane ale căror date sunt puse la dispoziția Prestatorului.</w:t>
      </w:r>
    </w:p>
    <w:p w14:paraId="691CDBBB" w14:textId="77777777" w:rsidR="00F34442" w:rsidRDefault="00F34442">
      <w:pPr>
        <w:spacing w:line="252" w:lineRule="auto"/>
        <w:jc w:val="both"/>
      </w:pPr>
    </w:p>
    <w:tbl>
      <w:tblPr>
        <w:tblStyle w:val="TableGrid"/>
        <w:tblW w:w="0" w:type="auto"/>
        <w:jc w:val="center"/>
        <w:tblLook w:val="04A0" w:firstRow="1" w:lastRow="0" w:firstColumn="1" w:lastColumn="0" w:noHBand="0" w:noVBand="1"/>
      </w:tblPr>
      <w:tblGrid>
        <w:gridCol w:w="4986"/>
        <w:gridCol w:w="4986"/>
      </w:tblGrid>
      <w:tr w:rsidR="00F34442" w14:paraId="16D96654" w14:textId="77777777">
        <w:trPr>
          <w:jc w:val="center"/>
        </w:trPr>
        <w:tc>
          <w:tcPr>
            <w:tcW w:w="4986" w:type="dxa"/>
            <w:tcBorders>
              <w:top w:val="nil"/>
              <w:left w:val="nil"/>
              <w:bottom w:val="nil"/>
              <w:right w:val="nil"/>
            </w:tcBorders>
            <w:vAlign w:val="center"/>
          </w:tcPr>
          <w:p w14:paraId="13267C7D" w14:textId="77777777" w:rsidR="00F34442" w:rsidRDefault="00D425D7">
            <w:r>
              <w:rPr>
                <w:b/>
              </w:rPr>
              <w:t>PRESTATOR</w:t>
            </w:r>
          </w:p>
        </w:tc>
        <w:tc>
          <w:tcPr>
            <w:tcW w:w="4986" w:type="dxa"/>
            <w:tcBorders>
              <w:top w:val="nil"/>
              <w:left w:val="nil"/>
              <w:bottom w:val="nil"/>
              <w:right w:val="nil"/>
            </w:tcBorders>
            <w:vAlign w:val="center"/>
          </w:tcPr>
          <w:p w14:paraId="46827BEF" w14:textId="77777777" w:rsidR="00F34442" w:rsidRDefault="00D425D7">
            <w:r>
              <w:rPr>
                <w:b/>
              </w:rPr>
              <w:t>BENEFICIAR</w:t>
            </w:r>
          </w:p>
        </w:tc>
      </w:tr>
      <w:tr w:rsidR="00F34442" w14:paraId="22F7BE31" w14:textId="77777777">
        <w:trPr>
          <w:jc w:val="center"/>
        </w:trPr>
        <w:tc>
          <w:tcPr>
            <w:tcW w:w="4986" w:type="dxa"/>
            <w:tcBorders>
              <w:top w:val="nil"/>
              <w:left w:val="nil"/>
              <w:bottom w:val="nil"/>
              <w:right w:val="nil"/>
            </w:tcBorders>
            <w:vAlign w:val="center"/>
          </w:tcPr>
          <w:p w14:paraId="2D376A93" w14:textId="77777777" w:rsidR="00F34442" w:rsidRDefault="00D425D7">
            <w:r>
              <w:t>S.C. ZOOMACAD S.R.L.</w:t>
            </w:r>
          </w:p>
        </w:tc>
        <w:tc>
          <w:tcPr>
            <w:tcW w:w="4986" w:type="dxa"/>
            <w:tcBorders>
              <w:top w:val="nil"/>
              <w:left w:val="nil"/>
              <w:bottom w:val="nil"/>
              <w:right w:val="nil"/>
            </w:tcBorders>
            <w:vAlign w:val="center"/>
          </w:tcPr>
          <w:p w14:paraId="42005CDF" w14:textId="77777777" w:rsidR="00F34442" w:rsidRDefault="00D425D7">
            <w:r>
              <w:t>Sibiceanu Gabriel Cătălin</w:t>
            </w:r>
          </w:p>
        </w:tc>
      </w:tr>
      <w:tr w:rsidR="00F34442" w14:paraId="4DEBC3F3" w14:textId="77777777">
        <w:trPr>
          <w:jc w:val="center"/>
        </w:trPr>
        <w:tc>
          <w:tcPr>
            <w:tcW w:w="4986" w:type="dxa"/>
            <w:tcBorders>
              <w:top w:val="nil"/>
              <w:left w:val="nil"/>
              <w:bottom w:val="nil"/>
              <w:right w:val="nil"/>
            </w:tcBorders>
            <w:vAlign w:val="center"/>
          </w:tcPr>
          <w:p w14:paraId="154815DA" w14:textId="77777777" w:rsidR="00F34442" w:rsidRDefault="00D425D7">
            <w:r>
              <w:t>Semnătură: _______________________</w:t>
            </w:r>
          </w:p>
        </w:tc>
        <w:tc>
          <w:tcPr>
            <w:tcW w:w="4986" w:type="dxa"/>
            <w:tcBorders>
              <w:top w:val="nil"/>
              <w:left w:val="nil"/>
              <w:bottom w:val="nil"/>
              <w:right w:val="nil"/>
            </w:tcBorders>
            <w:vAlign w:val="center"/>
          </w:tcPr>
          <w:p w14:paraId="097AFA94" w14:textId="77777777" w:rsidR="00F34442" w:rsidRDefault="00D425D7">
            <w:r>
              <w:t>Semnătură: _______________________</w:t>
            </w:r>
          </w:p>
        </w:tc>
      </w:tr>
    </w:tbl>
    <w:p w14:paraId="68C9265A" w14:textId="77777777" w:rsidR="00F34442" w:rsidRDefault="00F34442">
      <w:pPr>
        <w:spacing w:line="252" w:lineRule="auto"/>
        <w:jc w:val="both"/>
      </w:pPr>
    </w:p>
    <w:sectPr w:rsidR="00F34442" w:rsidSect="00034616">
      <w:footerReference w:type="default" r:id="rId8"/>
      <w:pgSz w:w="12240" w:h="15840"/>
      <w:pgMar w:top="1020" w:right="1134" w:bottom="10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2CBB9" w14:textId="77777777" w:rsidR="00D425D7" w:rsidRDefault="00D425D7">
      <w:pPr>
        <w:spacing w:after="0" w:line="240" w:lineRule="auto"/>
      </w:pPr>
      <w:r>
        <w:separator/>
      </w:r>
    </w:p>
  </w:endnote>
  <w:endnote w:type="continuationSeparator" w:id="0">
    <w:p w14:paraId="3764F0C5" w14:textId="77777777" w:rsidR="00D425D7" w:rsidRDefault="00D42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C3E5A" w14:textId="008FCB3E" w:rsidR="00F34442" w:rsidRDefault="00D425D7">
    <w:pPr>
      <w:pStyle w:val="Footer"/>
      <w:jc w:val="center"/>
    </w:pPr>
    <w:r>
      <w:rPr>
        <w:sz w:val="18"/>
      </w:rPr>
      <w:t xml:space="preserve">Contract seria R nr. 23/14.05.2026 - </w:t>
    </w:r>
    <w:proofErr w:type="spellStart"/>
    <w:r>
      <w:rPr>
        <w:sz w:val="18"/>
      </w:rPr>
      <w:t>Pagina</w:t>
    </w:r>
    <w:proofErr w:type="spellEnd"/>
    <w:r>
      <w:rPr>
        <w:sz w:val="18"/>
      </w:rPr>
      <w:t xml:space="preserve"> </w:t>
    </w:r>
    <w:r>
      <w:rPr>
        <w:sz w:val="18"/>
      </w:rPr>
      <w:fldChar w:fldCharType="begin"/>
    </w:r>
    <w:r>
      <w:rPr>
        <w:sz w:val="18"/>
      </w:rPr>
      <w:instrText>PAGE</w:instrText>
    </w:r>
    <w:r>
      <w:rPr>
        <w:sz w:val="18"/>
      </w:rPr>
      <w:fldChar w:fldCharType="separate"/>
    </w:r>
    <w:r w:rsidR="00D46BC5">
      <w:rPr>
        <w:noProof/>
        <w:sz w:val="18"/>
      </w:rPr>
      <w:t>1</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4FC88" w14:textId="77777777" w:rsidR="00D425D7" w:rsidRDefault="00D425D7">
      <w:pPr>
        <w:spacing w:after="0" w:line="240" w:lineRule="auto"/>
      </w:pPr>
      <w:r>
        <w:separator/>
      </w:r>
    </w:p>
  </w:footnote>
  <w:footnote w:type="continuationSeparator" w:id="0">
    <w:p w14:paraId="55DD56AB" w14:textId="77777777" w:rsidR="00D425D7" w:rsidRDefault="00D425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51785476">
    <w:abstractNumId w:val="8"/>
  </w:num>
  <w:num w:numId="2" w16cid:durableId="1772821711">
    <w:abstractNumId w:val="6"/>
  </w:num>
  <w:num w:numId="3" w16cid:durableId="1705593122">
    <w:abstractNumId w:val="5"/>
  </w:num>
  <w:num w:numId="4" w16cid:durableId="1671790481">
    <w:abstractNumId w:val="4"/>
  </w:num>
  <w:num w:numId="5" w16cid:durableId="1363095996">
    <w:abstractNumId w:val="7"/>
  </w:num>
  <w:num w:numId="6" w16cid:durableId="396243131">
    <w:abstractNumId w:val="3"/>
  </w:num>
  <w:num w:numId="7" w16cid:durableId="1831022691">
    <w:abstractNumId w:val="2"/>
  </w:num>
  <w:num w:numId="8" w16cid:durableId="1355644694">
    <w:abstractNumId w:val="1"/>
  </w:num>
  <w:num w:numId="9" w16cid:durableId="1043292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243C5"/>
    <w:rsid w:val="0015074B"/>
    <w:rsid w:val="0029639D"/>
    <w:rsid w:val="00326F90"/>
    <w:rsid w:val="00534B0F"/>
    <w:rsid w:val="00AA1D8D"/>
    <w:rsid w:val="00B47730"/>
    <w:rsid w:val="00C40CDC"/>
    <w:rsid w:val="00CB0664"/>
    <w:rsid w:val="00D425D7"/>
    <w:rsid w:val="00D46BC5"/>
    <w:rsid w:val="00DD39E8"/>
    <w:rsid w:val="00EC1883"/>
    <w:rsid w:val="00F3444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E8286E"/>
  <w14:defaultImageDpi w14:val="300"/>
  <w15:docId w15:val="{5A2BE7FC-A323-4008-A5DB-D62120EA1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Pages>
  <Words>3708</Words>
  <Characters>21507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zoomacad</cp:lastModifiedBy>
  <cp:revision>3</cp:revision>
  <dcterms:created xsi:type="dcterms:W3CDTF">2013-12-23T23:15:00Z</dcterms:created>
  <dcterms:modified xsi:type="dcterms:W3CDTF">2026-05-18T08:52:00Z</dcterms:modified>
  <cp:category/>
</cp:coreProperties>
</file>